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6B" w:rsidRPr="00FE60DD" w:rsidRDefault="00956F6B" w:rsidP="00956F6B">
      <w:pPr>
        <w:widowControl/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pacing w:before="100" w:beforeAutospacing="1" w:after="100" w:afterAutospacing="1"/>
        <w:jc w:val="center"/>
        <w:rPr>
          <w:b/>
          <w:sz w:val="28"/>
          <w:szCs w:val="22"/>
          <w:lang w:val="en-GB"/>
        </w:rPr>
      </w:pPr>
      <w:r w:rsidRPr="00FE60DD">
        <w:rPr>
          <w:b/>
          <w:sz w:val="28"/>
          <w:szCs w:val="22"/>
          <w:lang w:val="en-GB"/>
        </w:rPr>
        <w:t xml:space="preserve">Publications and Surveys </w:t>
      </w:r>
      <w:r w:rsidR="00DD4C41">
        <w:rPr>
          <w:b/>
          <w:sz w:val="28"/>
          <w:szCs w:val="22"/>
          <w:lang w:val="en-GB"/>
        </w:rPr>
        <w:t>by</w:t>
      </w:r>
      <w:r w:rsidRPr="00FE60DD">
        <w:rPr>
          <w:b/>
          <w:sz w:val="28"/>
          <w:szCs w:val="22"/>
          <w:lang w:val="en-GB"/>
        </w:rPr>
        <w:t xml:space="preserve"> Martina Metzger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</w:p>
    <w:p w:rsidR="00372A09" w:rsidRPr="0043786C" w:rsidRDefault="00372A09" w:rsidP="00372A09">
      <w:pPr>
        <w:spacing w:line="320" w:lineRule="atLeast"/>
        <w:ind w:left="2127" w:hanging="1418"/>
        <w:rPr>
          <w:rFonts w:ascii="Garamond" w:hAnsi="Garamond"/>
          <w:lang w:val="en-GB"/>
        </w:rPr>
      </w:pPr>
    </w:p>
    <w:p w:rsidR="00372A09" w:rsidRDefault="004E7CA9" w:rsidP="00372A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Work in Progress</w:t>
      </w:r>
    </w:p>
    <w:p w:rsidR="00372A09" w:rsidRDefault="00372A09" w:rsidP="00372A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(2019) (with Hansjörg Herr and Zeynep Nettekoven) Macroprudential Policy in the EU.</w:t>
      </w:r>
      <w:proofErr w:type="gramEnd"/>
    </w:p>
    <w:p w:rsidR="00372A09" w:rsidRDefault="00372A09" w:rsidP="00372A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290DF0">
        <w:rPr>
          <w:sz w:val="22"/>
          <w:szCs w:val="22"/>
          <w:lang w:val="en-GB"/>
        </w:rPr>
        <w:t>(201</w:t>
      </w:r>
      <w:r>
        <w:rPr>
          <w:sz w:val="22"/>
          <w:szCs w:val="22"/>
          <w:lang w:val="en-GB"/>
        </w:rPr>
        <w:t>9</w:t>
      </w:r>
      <w:r w:rsidRPr="00290DF0">
        <w:rPr>
          <w:sz w:val="22"/>
          <w:szCs w:val="22"/>
          <w:lang w:val="en-GB"/>
        </w:rPr>
        <w:t>) (with Jenni</w:t>
      </w:r>
      <w:r>
        <w:rPr>
          <w:sz w:val="22"/>
          <w:szCs w:val="22"/>
          <w:lang w:val="en-GB"/>
        </w:rPr>
        <w:t xml:space="preserve">fer Pédussel Wu and Tim Riedler) </w:t>
      </w:r>
      <w:proofErr w:type="spellStart"/>
      <w:r w:rsidRPr="0043786C">
        <w:rPr>
          <w:rFonts w:ascii="Garamond" w:hAnsi="Garamond"/>
          <w:lang w:val="en-GB"/>
        </w:rPr>
        <w:t>FinTechs</w:t>
      </w:r>
      <w:proofErr w:type="spellEnd"/>
      <w:r w:rsidRPr="0043786C">
        <w:rPr>
          <w:rFonts w:ascii="Garamond" w:hAnsi="Garamond"/>
          <w:lang w:val="en-GB"/>
        </w:rPr>
        <w:t xml:space="preserve"> and Remittances: Opportunities for Pro-Poor Financial Services?</w:t>
      </w:r>
      <w:r w:rsidRPr="00290DF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</w:t>
      </w:r>
      <w:proofErr w:type="gramStart"/>
      <w:r>
        <w:rPr>
          <w:sz w:val="22"/>
          <w:szCs w:val="22"/>
          <w:lang w:val="en-GB"/>
        </w:rPr>
        <w:t>in</w:t>
      </w:r>
      <w:proofErr w:type="gramEnd"/>
      <w:r>
        <w:rPr>
          <w:sz w:val="22"/>
          <w:szCs w:val="22"/>
          <w:lang w:val="en-GB"/>
        </w:rPr>
        <w:t xml:space="preserve"> referee process)</w:t>
      </w:r>
    </w:p>
    <w:p w:rsidR="00372A09" w:rsidRDefault="00372A09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(2018) (with Bilge Erten) </w:t>
      </w:r>
      <w:proofErr w:type="gramStart"/>
      <w:r>
        <w:rPr>
          <w:sz w:val="22"/>
          <w:szCs w:val="22"/>
          <w:lang w:val="en-GB"/>
        </w:rPr>
        <w:t>The</w:t>
      </w:r>
      <w:proofErr w:type="gramEnd"/>
      <w:r>
        <w:rPr>
          <w:sz w:val="22"/>
          <w:szCs w:val="22"/>
          <w:lang w:val="en-GB"/>
        </w:rPr>
        <w:t xml:space="preserve"> Real Exchange Rate, Structural Change and Female </w:t>
      </w:r>
      <w:proofErr w:type="spellStart"/>
      <w:r>
        <w:rPr>
          <w:sz w:val="22"/>
          <w:szCs w:val="22"/>
          <w:lang w:val="en-GB"/>
        </w:rPr>
        <w:t>Labor</w:t>
      </w:r>
      <w:proofErr w:type="spellEnd"/>
      <w:r>
        <w:rPr>
          <w:sz w:val="22"/>
          <w:szCs w:val="22"/>
          <w:lang w:val="en-GB"/>
        </w:rPr>
        <w:t xml:space="preserve"> Force Participation. (</w:t>
      </w:r>
      <w:proofErr w:type="gramStart"/>
      <w:r>
        <w:rPr>
          <w:sz w:val="22"/>
          <w:szCs w:val="22"/>
          <w:lang w:val="en-GB"/>
        </w:rPr>
        <w:t>in</w:t>
      </w:r>
      <w:proofErr w:type="gramEnd"/>
      <w:r>
        <w:rPr>
          <w:sz w:val="22"/>
          <w:szCs w:val="22"/>
          <w:lang w:val="en-GB"/>
        </w:rPr>
        <w:t xml:space="preserve"> referee process)</w:t>
      </w:r>
    </w:p>
    <w:p w:rsidR="00372A09" w:rsidRDefault="00372A09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  <w:r w:rsidRPr="00C6471B">
        <w:rPr>
          <w:b/>
          <w:bCs/>
          <w:sz w:val="22"/>
          <w:szCs w:val="22"/>
          <w:lang w:val="en-GB"/>
        </w:rPr>
        <w:t>1. Monographs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en-GB"/>
        </w:rPr>
        <w:t>(2011) Global Fin</w:t>
      </w:r>
      <w:bookmarkStart w:id="0" w:name="_GoBack"/>
      <w:bookmarkEnd w:id="0"/>
      <w:r w:rsidRPr="00C6471B">
        <w:rPr>
          <w:sz w:val="22"/>
          <w:szCs w:val="22"/>
          <w:lang w:val="en-GB"/>
        </w:rPr>
        <w:t xml:space="preserve">ancial Stability: A Dialogue on Regulation and Cooperation. </w:t>
      </w:r>
      <w:r w:rsidRPr="00C6471B">
        <w:rPr>
          <w:sz w:val="22"/>
          <w:szCs w:val="22"/>
          <w:lang w:val="de-DE"/>
        </w:rPr>
        <w:t xml:space="preserve">Selected Expert Papers </w:t>
      </w:r>
      <w:proofErr w:type="spellStart"/>
      <w:r w:rsidRPr="00C6471B">
        <w:rPr>
          <w:sz w:val="22"/>
          <w:szCs w:val="22"/>
          <w:lang w:val="de-DE"/>
        </w:rPr>
        <w:t>from</w:t>
      </w:r>
      <w:proofErr w:type="spellEnd"/>
      <w:r w:rsidRPr="00C6471B">
        <w:rPr>
          <w:sz w:val="22"/>
          <w:szCs w:val="22"/>
          <w:lang w:val="de-DE"/>
        </w:rPr>
        <w:t xml:space="preserve"> </w:t>
      </w:r>
      <w:proofErr w:type="spellStart"/>
      <w:r w:rsidRPr="00C6471B">
        <w:rPr>
          <w:sz w:val="22"/>
          <w:szCs w:val="22"/>
          <w:lang w:val="de-DE"/>
        </w:rPr>
        <w:t>the</w:t>
      </w:r>
      <w:proofErr w:type="spellEnd"/>
      <w:r w:rsidRPr="00C6471B">
        <w:rPr>
          <w:sz w:val="22"/>
          <w:szCs w:val="22"/>
          <w:lang w:val="de-DE"/>
        </w:rPr>
        <w:t xml:space="preserve"> </w:t>
      </w:r>
      <w:proofErr w:type="spellStart"/>
      <w:r w:rsidRPr="00C6471B">
        <w:rPr>
          <w:sz w:val="22"/>
          <w:szCs w:val="22"/>
          <w:lang w:val="de-DE"/>
        </w:rPr>
        <w:t>Dialogue</w:t>
      </w:r>
      <w:proofErr w:type="spellEnd"/>
      <w:r w:rsidRPr="00C6471B">
        <w:rPr>
          <w:sz w:val="22"/>
          <w:szCs w:val="22"/>
          <w:lang w:val="de-DE"/>
        </w:rPr>
        <w:t xml:space="preserve"> Forums 2010. Deutsche Gesellschaft für internationale Zusammenarbeit: Berlin.</w:t>
      </w:r>
    </w:p>
    <w:p w:rsidR="00956F6B" w:rsidRPr="00C6471B" w:rsidRDefault="00956F6B" w:rsidP="00956F6B">
      <w:pPr>
        <w:pStyle w:val="Textkrper3"/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(2006) (ed. with Barbara Fritz), New Issues in Regional Monetary Coordination – Understanding North-South and South-South Arrangements, London: Palgrave.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(2004) (ed. with Peter </w:t>
      </w:r>
      <w:proofErr w:type="spellStart"/>
      <w:r w:rsidRPr="00C6471B">
        <w:rPr>
          <w:sz w:val="22"/>
          <w:szCs w:val="22"/>
          <w:lang w:val="en-GB"/>
        </w:rPr>
        <w:t>Lanzet</w:t>
      </w:r>
      <w:proofErr w:type="spellEnd"/>
      <w:r w:rsidRPr="00C6471B">
        <w:rPr>
          <w:sz w:val="22"/>
          <w:szCs w:val="22"/>
          <w:lang w:val="en-GB"/>
        </w:rPr>
        <w:t xml:space="preserve">), Foreign Direct Investment. High Risk, Low Reward for Development. An Accompanying Civil Society Report to the World Development Report 2005 ‘A Better Investment Climate for All’, Bonn: </w:t>
      </w:r>
      <w:proofErr w:type="spellStart"/>
      <w:r w:rsidRPr="00C6471B">
        <w:rPr>
          <w:sz w:val="22"/>
          <w:szCs w:val="22"/>
          <w:lang w:val="en-GB"/>
        </w:rPr>
        <w:t>Evangelischer</w:t>
      </w:r>
      <w:proofErr w:type="spellEnd"/>
      <w:r w:rsidRPr="00C6471B">
        <w:rPr>
          <w:sz w:val="22"/>
          <w:szCs w:val="22"/>
          <w:lang w:val="en-GB"/>
        </w:rPr>
        <w:t xml:space="preserve"> </w:t>
      </w:r>
      <w:proofErr w:type="spellStart"/>
      <w:r w:rsidRPr="00C6471B">
        <w:rPr>
          <w:sz w:val="22"/>
          <w:szCs w:val="22"/>
          <w:lang w:val="en-GB"/>
        </w:rPr>
        <w:t>Entwicklungsdienst</w:t>
      </w:r>
      <w:proofErr w:type="spellEnd"/>
      <w:r w:rsidRPr="00C6471B">
        <w:rPr>
          <w:sz w:val="22"/>
          <w:szCs w:val="22"/>
          <w:lang w:val="en-GB"/>
        </w:rPr>
        <w:t>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(2003) Wirtschaftspolitik und Entwicklung. Eine keynesianische Kritik des Strukturalismus und Neoliberalismus, Frankfurt/M: Campus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Economic Policy and Development: A Keynesian Critique of Structuralism and Neoliberalism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(2000) (ed. with Birgit </w:t>
      </w:r>
      <w:proofErr w:type="spellStart"/>
      <w:r w:rsidRPr="00C6471B">
        <w:rPr>
          <w:sz w:val="22"/>
          <w:szCs w:val="22"/>
          <w:lang w:val="en-GB"/>
        </w:rPr>
        <w:t>Reichenstein</w:t>
      </w:r>
      <w:proofErr w:type="spellEnd"/>
      <w:r w:rsidRPr="00C6471B">
        <w:rPr>
          <w:sz w:val="22"/>
          <w:szCs w:val="22"/>
          <w:lang w:val="en-GB"/>
        </w:rPr>
        <w:t xml:space="preserve">) Challenges for International Organizations in the 21st Century: Essays in Honour of Klaus </w:t>
      </w:r>
      <w:proofErr w:type="spellStart"/>
      <w:r w:rsidRPr="00C6471B">
        <w:rPr>
          <w:sz w:val="22"/>
          <w:szCs w:val="22"/>
          <w:lang w:val="en-GB"/>
        </w:rPr>
        <w:t>Hüfner</w:t>
      </w:r>
      <w:proofErr w:type="spellEnd"/>
      <w:r w:rsidRPr="00C6471B">
        <w:rPr>
          <w:sz w:val="22"/>
          <w:szCs w:val="22"/>
          <w:lang w:val="en-GB"/>
        </w:rPr>
        <w:t>, London: Macmillan.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  <w:r w:rsidRPr="00C6471B">
        <w:rPr>
          <w:b/>
          <w:bCs/>
          <w:sz w:val="22"/>
          <w:szCs w:val="22"/>
          <w:lang w:val="en-GB"/>
        </w:rPr>
        <w:t>2. Contributions to refereed journals and series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(2011) Brazil, India and South Africa: Low Spill-Over, High Resilience of Financial Sector. Global Labour Column no. 64 (June).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C6471B">
        <w:rPr>
          <w:sz w:val="22"/>
          <w:szCs w:val="22"/>
        </w:rPr>
        <w:t>(2008) Regional Cooperation and Integration in Sub-Saharan Africa. UNCTAD Discussion Paper No. 189 (September).</w:t>
      </w:r>
    </w:p>
    <w:p w:rsidR="00956F6B" w:rsidRPr="00C6471B" w:rsidRDefault="00956F6B" w:rsidP="00956F6B">
      <w:pPr>
        <w:pStyle w:val="Textkrper3"/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(2006) Basel II – Impacts on Developing Countries, in: Intervention: Journal of Economics No.1, Vol. 3, pp. 131-150.</w:t>
      </w:r>
    </w:p>
    <w:p w:rsidR="00956F6B" w:rsidRPr="00C6471B" w:rsidRDefault="00956F6B" w:rsidP="00956F6B">
      <w:pPr>
        <w:pStyle w:val="Textkrper3"/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 xml:space="preserve">(2004) Rezension: Barbara Fritz, Entwicklung durch wechselkurs-basierte Stabilisierung? Der </w:t>
      </w:r>
      <w:r w:rsidRPr="00C6471B">
        <w:rPr>
          <w:sz w:val="22"/>
          <w:szCs w:val="22"/>
          <w:lang w:val="de-DE"/>
        </w:rPr>
        <w:lastRenderedPageBreak/>
        <w:t xml:space="preserve">Fall Brasilien, in: Kredit und Kapital </w:t>
      </w:r>
      <w:proofErr w:type="spellStart"/>
      <w:r w:rsidRPr="00C6471B">
        <w:rPr>
          <w:sz w:val="22"/>
          <w:szCs w:val="22"/>
          <w:lang w:val="de-DE"/>
        </w:rPr>
        <w:t>No</w:t>
      </w:r>
      <w:proofErr w:type="spellEnd"/>
      <w:r w:rsidRPr="00C6471B">
        <w:rPr>
          <w:sz w:val="22"/>
          <w:szCs w:val="22"/>
          <w:lang w:val="de-DE"/>
        </w:rPr>
        <w:t>. 4 (</w:t>
      </w:r>
      <w:proofErr w:type="spellStart"/>
      <w:r w:rsidRPr="00C6471B">
        <w:rPr>
          <w:sz w:val="22"/>
          <w:szCs w:val="22"/>
          <w:lang w:val="de-DE"/>
        </w:rPr>
        <w:t>December</w:t>
      </w:r>
      <w:proofErr w:type="spellEnd"/>
      <w:r w:rsidRPr="00C6471B">
        <w:rPr>
          <w:sz w:val="22"/>
          <w:szCs w:val="22"/>
          <w:lang w:val="de-DE"/>
        </w:rPr>
        <w:t>), pp. 583-385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Review: Barbara Fritz, Development through Exchange-rate Based Stabilization? The Case of Brazil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pStyle w:val="Textkrper3"/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(2001) Of Magic Dragons and Other Strange Beasts: A Reassessment of the Latin American and Asian Crises, in: The South African Journal of Economics No. 2 (June), pp. 191-217.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(1999a) A Never Ending Story: Developing Countries’ Choice of an Exchange Rate Anchor, in: DIW-</w:t>
      </w:r>
      <w:proofErr w:type="spellStart"/>
      <w:r w:rsidRPr="00C6471B">
        <w:rPr>
          <w:sz w:val="22"/>
          <w:szCs w:val="22"/>
          <w:lang w:val="en-GB"/>
        </w:rPr>
        <w:t>Vierteljahresheft</w:t>
      </w:r>
      <w:proofErr w:type="spellEnd"/>
      <w:r w:rsidRPr="00C6471B">
        <w:rPr>
          <w:sz w:val="22"/>
          <w:szCs w:val="22"/>
          <w:lang w:val="en-GB"/>
        </w:rPr>
        <w:t xml:space="preserve"> No. 1/1999, pp. 86-93.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(1999b) Magische Drachen und andere Biester: Krisen in Südostasien und Lateinamerika, in: Welttrends Nr. 24 (Herbst), pp. 151-167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A reversed German version‚ ‘Of Magic Dragons and Other Strange Beasts: A Reassessment of the Latin American and Asian Crises’</w:t>
      </w:r>
      <w:r w:rsidRPr="00C6471B">
        <w:rPr>
          <w:sz w:val="22"/>
          <w:szCs w:val="22"/>
          <w:lang w:val="en-GB"/>
        </w:rPr>
        <w:t>)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  <w:r w:rsidRPr="00C6471B">
        <w:rPr>
          <w:b/>
          <w:bCs/>
          <w:sz w:val="22"/>
          <w:szCs w:val="22"/>
          <w:lang w:val="en-GB"/>
        </w:rPr>
        <w:t>3. Contributions to Books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(2015) Regional Integration and Co-operation, in: Niikondo, A. (ed.), The Management and Administration of Development in the Southern African Development Community Region, Cape Town: Publishing World SA, pp. 38-72.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en-GB"/>
        </w:rPr>
        <w:t xml:space="preserve">(2011) (with </w:t>
      </w:r>
      <w:proofErr w:type="spellStart"/>
      <w:r w:rsidRPr="00C6471B">
        <w:rPr>
          <w:sz w:val="22"/>
          <w:szCs w:val="22"/>
          <w:lang w:val="en-GB"/>
        </w:rPr>
        <w:t>Günther</w:t>
      </w:r>
      <w:proofErr w:type="spellEnd"/>
      <w:r w:rsidRPr="00C6471B">
        <w:rPr>
          <w:sz w:val="22"/>
          <w:szCs w:val="22"/>
          <w:lang w:val="en-GB"/>
        </w:rPr>
        <w:t xml:space="preserve"> Taube) </w:t>
      </w:r>
      <w:proofErr w:type="gramStart"/>
      <w:r w:rsidRPr="00C6471B">
        <w:rPr>
          <w:sz w:val="22"/>
          <w:szCs w:val="22"/>
          <w:lang w:val="en-GB"/>
        </w:rPr>
        <w:t>The</w:t>
      </w:r>
      <w:proofErr w:type="gramEnd"/>
      <w:r w:rsidRPr="00C6471B">
        <w:rPr>
          <w:sz w:val="22"/>
          <w:szCs w:val="22"/>
          <w:lang w:val="en-GB"/>
        </w:rPr>
        <w:t xml:space="preserve"> Art of Supervision by Emerging Markets: Impacts on the Global Financial Governance Agenda, in: Metzger, M. (ed.), Global Financial Stability: A Dialogue on Regulation and Cooperation. </w:t>
      </w:r>
      <w:r w:rsidRPr="00C6471B">
        <w:rPr>
          <w:sz w:val="22"/>
          <w:szCs w:val="22"/>
          <w:lang w:val="de-DE"/>
        </w:rPr>
        <w:t xml:space="preserve">Selected Expert Papers </w:t>
      </w:r>
      <w:proofErr w:type="spellStart"/>
      <w:r w:rsidRPr="00C6471B">
        <w:rPr>
          <w:sz w:val="22"/>
          <w:szCs w:val="22"/>
          <w:lang w:val="de-DE"/>
        </w:rPr>
        <w:t>from</w:t>
      </w:r>
      <w:proofErr w:type="spellEnd"/>
      <w:r w:rsidRPr="00C6471B">
        <w:rPr>
          <w:sz w:val="22"/>
          <w:szCs w:val="22"/>
          <w:lang w:val="de-DE"/>
        </w:rPr>
        <w:t xml:space="preserve"> </w:t>
      </w:r>
      <w:proofErr w:type="spellStart"/>
      <w:r w:rsidRPr="00C6471B">
        <w:rPr>
          <w:sz w:val="22"/>
          <w:szCs w:val="22"/>
          <w:lang w:val="de-DE"/>
        </w:rPr>
        <w:t>the</w:t>
      </w:r>
      <w:proofErr w:type="spellEnd"/>
      <w:r w:rsidRPr="00C6471B">
        <w:rPr>
          <w:sz w:val="22"/>
          <w:szCs w:val="22"/>
          <w:lang w:val="de-DE"/>
        </w:rPr>
        <w:t xml:space="preserve"> </w:t>
      </w:r>
      <w:proofErr w:type="spellStart"/>
      <w:r w:rsidRPr="00C6471B">
        <w:rPr>
          <w:sz w:val="22"/>
          <w:szCs w:val="22"/>
          <w:lang w:val="de-DE"/>
        </w:rPr>
        <w:t>Dialogue</w:t>
      </w:r>
      <w:proofErr w:type="spellEnd"/>
      <w:r w:rsidRPr="00C6471B">
        <w:rPr>
          <w:sz w:val="22"/>
          <w:szCs w:val="22"/>
          <w:lang w:val="de-DE"/>
        </w:rPr>
        <w:t xml:space="preserve"> Forums 2010. Deutsche Gesellschaft für international Zusammenarbeit: Berlin, pp. 47-62.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(2010a) International Monetary Fund, in: </w:t>
      </w:r>
      <w:proofErr w:type="spellStart"/>
      <w:r w:rsidRPr="00C6471B">
        <w:rPr>
          <w:sz w:val="22"/>
          <w:szCs w:val="22"/>
          <w:lang w:val="en-GB"/>
        </w:rPr>
        <w:t>Volger</w:t>
      </w:r>
      <w:proofErr w:type="spellEnd"/>
      <w:r w:rsidRPr="00C6471B">
        <w:rPr>
          <w:sz w:val="22"/>
          <w:szCs w:val="22"/>
          <w:lang w:val="en-GB"/>
        </w:rPr>
        <w:t xml:space="preserve">, H. (ed.), A Concise Encyclopaedia of the United Nations. Leiden, Boston: </w:t>
      </w:r>
      <w:proofErr w:type="spellStart"/>
      <w:r w:rsidRPr="00C6471B">
        <w:rPr>
          <w:sz w:val="22"/>
          <w:szCs w:val="22"/>
          <w:lang w:val="en-GB"/>
        </w:rPr>
        <w:t>Martinus</w:t>
      </w:r>
      <w:proofErr w:type="spellEnd"/>
      <w:r w:rsidRPr="00C6471B">
        <w:rPr>
          <w:sz w:val="22"/>
          <w:szCs w:val="22"/>
          <w:lang w:val="en-GB"/>
        </w:rPr>
        <w:t xml:space="preserve"> </w:t>
      </w:r>
      <w:proofErr w:type="spellStart"/>
      <w:r w:rsidRPr="00C6471B">
        <w:rPr>
          <w:sz w:val="22"/>
          <w:szCs w:val="22"/>
          <w:lang w:val="en-GB"/>
        </w:rPr>
        <w:t>Nijhoff</w:t>
      </w:r>
      <w:proofErr w:type="spellEnd"/>
      <w:r w:rsidRPr="00C6471B">
        <w:rPr>
          <w:sz w:val="22"/>
          <w:szCs w:val="22"/>
          <w:lang w:val="en-GB"/>
        </w:rPr>
        <w:t xml:space="preserve">, pp. 398-407. Second, reversed edition.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(2010b) World Bank and World Bank Group, in: </w:t>
      </w:r>
      <w:proofErr w:type="spellStart"/>
      <w:r w:rsidRPr="00C6471B">
        <w:rPr>
          <w:sz w:val="22"/>
          <w:szCs w:val="22"/>
          <w:lang w:val="en-GB"/>
        </w:rPr>
        <w:t>Volger</w:t>
      </w:r>
      <w:proofErr w:type="spellEnd"/>
      <w:r w:rsidRPr="00C6471B">
        <w:rPr>
          <w:sz w:val="22"/>
          <w:szCs w:val="22"/>
          <w:lang w:val="en-GB"/>
        </w:rPr>
        <w:t xml:space="preserve">, H. (ed.), A Concise Encyclopaedia of the United Nations. Leiden, Boston: </w:t>
      </w:r>
      <w:proofErr w:type="spellStart"/>
      <w:r w:rsidRPr="00C6471B">
        <w:rPr>
          <w:sz w:val="22"/>
          <w:szCs w:val="22"/>
          <w:lang w:val="en-GB"/>
        </w:rPr>
        <w:t>Martinus</w:t>
      </w:r>
      <w:proofErr w:type="spellEnd"/>
      <w:r w:rsidRPr="00C6471B">
        <w:rPr>
          <w:sz w:val="22"/>
          <w:szCs w:val="22"/>
          <w:lang w:val="en-GB"/>
        </w:rPr>
        <w:t xml:space="preserve"> </w:t>
      </w:r>
      <w:proofErr w:type="spellStart"/>
      <w:r w:rsidRPr="00C6471B">
        <w:rPr>
          <w:sz w:val="22"/>
          <w:szCs w:val="22"/>
          <w:lang w:val="en-GB"/>
        </w:rPr>
        <w:t>Nijhoff</w:t>
      </w:r>
      <w:proofErr w:type="spellEnd"/>
      <w:r w:rsidRPr="00C6471B">
        <w:rPr>
          <w:sz w:val="22"/>
          <w:szCs w:val="22"/>
          <w:lang w:val="en-GB"/>
        </w:rPr>
        <w:t xml:space="preserve">, pp. 885-893. Second, reversed edition.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88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(2007b) (Co-author) United Nations Conference on Trade and Development, Trade and Development Report, 2007, Regional Cooperation for Development, United Nations: New York and Geneva.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(2006a) (Co-author) United Nations Conference on Trade and Development, Trade and Development Report, 2006, Global Partnership and National Policies for Development, United Nations: New York and Geneva.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(2006b) The Common Monetary Area in Southern Africa – A Typical South-South Coordination Project?, in: Fritz; B., Metzger, M. (eds.), New Issues in Regional Monetary Coordination – Understanding North-South and South-South Arrangements, London: Palgrave, pp.147-164.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>(2006c) (with Barbara Fritz), Monetary Coordination involving Developing Countries – The Need for a New Conceptual Framework, in: Fritz; B., Metzger, M. (eds.), New Issues in Regional Monetary Coordination – Understanding North-South and South-South Arrangements, London: Palgrave, pp. 3-25.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(2004a) FDI: Regulation, a Usual Business, in: </w:t>
      </w:r>
      <w:proofErr w:type="spellStart"/>
      <w:r w:rsidRPr="00C6471B">
        <w:rPr>
          <w:sz w:val="22"/>
          <w:szCs w:val="22"/>
          <w:lang w:val="en-GB"/>
        </w:rPr>
        <w:t>Lanzet</w:t>
      </w:r>
      <w:proofErr w:type="spellEnd"/>
      <w:r w:rsidRPr="00C6471B">
        <w:rPr>
          <w:sz w:val="22"/>
          <w:szCs w:val="22"/>
          <w:lang w:val="en-GB"/>
        </w:rPr>
        <w:t xml:space="preserve">, P., Metzger, M. (eds.), Foreign Direct Investment. High Risk, Low Reward for Development. An Accompanying Civil Society </w:t>
      </w:r>
      <w:r w:rsidRPr="00C6471B">
        <w:rPr>
          <w:sz w:val="22"/>
          <w:szCs w:val="22"/>
          <w:lang w:val="en-GB"/>
        </w:rPr>
        <w:lastRenderedPageBreak/>
        <w:t xml:space="preserve">Report to the World Development Report 2005 ‘A Better Investment Climate for All’, Bonn: </w:t>
      </w:r>
      <w:proofErr w:type="spellStart"/>
      <w:r w:rsidRPr="00C6471B">
        <w:rPr>
          <w:sz w:val="22"/>
          <w:szCs w:val="22"/>
          <w:lang w:val="en-GB"/>
        </w:rPr>
        <w:t>Evangelischer</w:t>
      </w:r>
      <w:proofErr w:type="spellEnd"/>
      <w:r w:rsidRPr="00C6471B">
        <w:rPr>
          <w:sz w:val="22"/>
          <w:szCs w:val="22"/>
          <w:lang w:val="en-GB"/>
        </w:rPr>
        <w:t xml:space="preserve"> </w:t>
      </w:r>
      <w:proofErr w:type="spellStart"/>
      <w:r w:rsidRPr="00C6471B">
        <w:rPr>
          <w:sz w:val="22"/>
          <w:szCs w:val="22"/>
          <w:lang w:val="en-GB"/>
        </w:rPr>
        <w:t>Entwicklungsdienst</w:t>
      </w:r>
      <w:proofErr w:type="spellEnd"/>
      <w:r w:rsidRPr="00C6471B">
        <w:rPr>
          <w:sz w:val="22"/>
          <w:szCs w:val="22"/>
          <w:lang w:val="en-GB"/>
        </w:rPr>
        <w:t>, pp. 82-85.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(2004b) Basel II und </w:t>
      </w:r>
      <w:proofErr w:type="spellStart"/>
      <w:r w:rsidRPr="00C6471B">
        <w:rPr>
          <w:sz w:val="22"/>
          <w:szCs w:val="22"/>
          <w:lang w:val="en-GB"/>
        </w:rPr>
        <w:t>Entwicklungsländer</w:t>
      </w:r>
      <w:proofErr w:type="spellEnd"/>
      <w:r w:rsidRPr="00C6471B">
        <w:rPr>
          <w:sz w:val="22"/>
          <w:szCs w:val="22"/>
          <w:lang w:val="en-GB"/>
        </w:rPr>
        <w:t xml:space="preserve">, in: World Economy, Ecology and Development (ed.), </w:t>
      </w:r>
      <w:proofErr w:type="spellStart"/>
      <w:r w:rsidRPr="00C6471B">
        <w:rPr>
          <w:sz w:val="22"/>
          <w:szCs w:val="22"/>
          <w:lang w:val="en-GB"/>
        </w:rPr>
        <w:t>Schuldenreport</w:t>
      </w:r>
      <w:proofErr w:type="spellEnd"/>
      <w:r w:rsidRPr="00C6471B">
        <w:rPr>
          <w:sz w:val="22"/>
          <w:szCs w:val="22"/>
          <w:lang w:val="en-GB"/>
        </w:rPr>
        <w:t xml:space="preserve"> 2004, pp. 66-70 </w:t>
      </w:r>
      <w:r w:rsidRPr="00C6471B">
        <w:rPr>
          <w:i/>
          <w:iCs/>
          <w:sz w:val="22"/>
          <w:szCs w:val="22"/>
          <w:lang w:val="en-GB"/>
        </w:rPr>
        <w:t>(</w:t>
      </w:r>
      <w:proofErr w:type="spellStart"/>
      <w:r w:rsidRPr="00C6471B">
        <w:rPr>
          <w:i/>
          <w:iCs/>
          <w:sz w:val="22"/>
          <w:szCs w:val="22"/>
          <w:lang w:val="en-GB"/>
        </w:rPr>
        <w:t>engl.</w:t>
      </w:r>
      <w:proofErr w:type="spellEnd"/>
      <w:r w:rsidRPr="00C6471B">
        <w:rPr>
          <w:i/>
          <w:iCs/>
          <w:sz w:val="22"/>
          <w:szCs w:val="22"/>
          <w:lang w:val="en-GB"/>
        </w:rPr>
        <w:t xml:space="preserve"> Basel II and Developing Countries)</w:t>
      </w:r>
      <w:r w:rsidRPr="00C6471B">
        <w:rPr>
          <w:sz w:val="22"/>
          <w:szCs w:val="22"/>
          <w:lang w:val="en-GB"/>
        </w:rPr>
        <w:t>.</w:t>
      </w:r>
    </w:p>
    <w:p w:rsidR="00956F6B" w:rsidRPr="00C6471B" w:rsidRDefault="00956F6B" w:rsidP="00956F6B">
      <w:pPr>
        <w:pStyle w:val="Textkrper"/>
        <w:spacing w:before="100" w:beforeAutospacing="1" w:after="100" w:afterAutospacing="1"/>
        <w:rPr>
          <w:sz w:val="22"/>
          <w:szCs w:val="22"/>
        </w:rPr>
      </w:pPr>
      <w:r w:rsidRPr="00C6471B">
        <w:rPr>
          <w:sz w:val="22"/>
          <w:szCs w:val="22"/>
        </w:rPr>
        <w:t>(2004c) Basel II – Benefits for Developing Countries?, in: Making Financial Markets Work for Development: Options for Reducing Instability and Financing Development, Documentation of the International Conference organised by WEED, Berlin, 28-30 November 2003, pp. 43-69.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(2002a) International Monetary Fund, in: </w:t>
      </w:r>
      <w:proofErr w:type="spellStart"/>
      <w:r w:rsidRPr="00C6471B">
        <w:rPr>
          <w:sz w:val="22"/>
          <w:szCs w:val="22"/>
          <w:lang w:val="en-GB"/>
        </w:rPr>
        <w:t>Volger</w:t>
      </w:r>
      <w:proofErr w:type="spellEnd"/>
      <w:r w:rsidRPr="00C6471B">
        <w:rPr>
          <w:sz w:val="22"/>
          <w:szCs w:val="22"/>
          <w:lang w:val="en-GB"/>
        </w:rPr>
        <w:t xml:space="preserve">, H. (ed.), A Concise Encyclopaedia of the United Nations: The Hague: Kluwer Law International, pp. 300-306.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(2002b) World Bank and World Bank Group, in: </w:t>
      </w:r>
      <w:proofErr w:type="spellStart"/>
      <w:r w:rsidRPr="00C6471B">
        <w:rPr>
          <w:sz w:val="22"/>
          <w:szCs w:val="22"/>
          <w:lang w:val="en-GB"/>
        </w:rPr>
        <w:t>Volger</w:t>
      </w:r>
      <w:proofErr w:type="spellEnd"/>
      <w:r w:rsidRPr="00C6471B">
        <w:rPr>
          <w:sz w:val="22"/>
          <w:szCs w:val="22"/>
          <w:lang w:val="en-GB"/>
        </w:rPr>
        <w:t>, H. (ed.), A Concise Encyclopaedia of the United Nations: The Hague: Kluwer Law International, pp. 679-684.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(2001) Die Qual der Wahl: Wechselkursregime für Entwicklungsländer, in: Heise, A.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>.), Neue Architektur der Weltwährungsordnung, Marburg: Metropolis, pp. 131-159 (</w:t>
      </w:r>
      <w:r w:rsidRPr="00C6471B">
        <w:rPr>
          <w:i/>
          <w:iCs/>
          <w:sz w:val="22"/>
          <w:szCs w:val="22"/>
          <w:lang w:val="de-DE"/>
        </w:rPr>
        <w:t>engl.</w:t>
      </w:r>
      <w:r w:rsidRPr="00C6471B">
        <w:rPr>
          <w:sz w:val="22"/>
          <w:szCs w:val="22"/>
          <w:lang w:val="de-DE"/>
        </w:rPr>
        <w:t xml:space="preserve"> </w:t>
      </w:r>
      <w:r w:rsidRPr="00C6471B">
        <w:rPr>
          <w:i/>
          <w:iCs/>
          <w:sz w:val="22"/>
          <w:szCs w:val="22"/>
          <w:lang w:val="en-GB"/>
        </w:rPr>
        <w:t>The Agony of Choice: Developing Countries’ Exchange Rate Regimes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(2000a) 25 Years After the Collapse of the Bretton Woods System: Still Not Having Found What We Were Looking For, in: Metzger, M., </w:t>
      </w:r>
      <w:proofErr w:type="spellStart"/>
      <w:r w:rsidRPr="00C6471B">
        <w:rPr>
          <w:sz w:val="22"/>
          <w:szCs w:val="22"/>
          <w:lang w:val="en-GB"/>
        </w:rPr>
        <w:t>Reichenstein</w:t>
      </w:r>
      <w:proofErr w:type="spellEnd"/>
      <w:r w:rsidRPr="00C6471B">
        <w:rPr>
          <w:sz w:val="22"/>
          <w:szCs w:val="22"/>
          <w:lang w:val="en-GB"/>
        </w:rPr>
        <w:t xml:space="preserve">, B. (eds.), Challenges for International Organizations in the 21st Century: Essays in Honour of Klaus </w:t>
      </w:r>
      <w:proofErr w:type="spellStart"/>
      <w:r w:rsidRPr="00C6471B">
        <w:rPr>
          <w:sz w:val="22"/>
          <w:szCs w:val="22"/>
          <w:lang w:val="en-GB"/>
        </w:rPr>
        <w:t>Hüfner</w:t>
      </w:r>
      <w:proofErr w:type="spellEnd"/>
      <w:r w:rsidRPr="00C6471B">
        <w:rPr>
          <w:sz w:val="22"/>
          <w:szCs w:val="22"/>
          <w:lang w:val="en-GB"/>
        </w:rPr>
        <w:t>, London: Macmillan, pp. 89-108.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(2000b) Internationaler Währungsfonds, in: </w:t>
      </w:r>
      <w:proofErr w:type="spellStart"/>
      <w:r w:rsidRPr="00C6471B">
        <w:rPr>
          <w:sz w:val="22"/>
          <w:szCs w:val="22"/>
          <w:lang w:val="de-DE"/>
        </w:rPr>
        <w:t>Volger</w:t>
      </w:r>
      <w:proofErr w:type="spellEnd"/>
      <w:r w:rsidRPr="00C6471B">
        <w:rPr>
          <w:sz w:val="22"/>
          <w:szCs w:val="22"/>
          <w:lang w:val="de-DE"/>
        </w:rPr>
        <w:t>, H.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Vereinten Nationen,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pp. 295-300 (</w:t>
      </w:r>
      <w:r w:rsidRPr="00C6471B">
        <w:rPr>
          <w:i/>
          <w:iCs/>
          <w:sz w:val="22"/>
          <w:szCs w:val="22"/>
          <w:lang w:val="de-DE"/>
        </w:rPr>
        <w:t xml:space="preserve">engl. International </w:t>
      </w:r>
      <w:proofErr w:type="spellStart"/>
      <w:r w:rsidRPr="00C6471B">
        <w:rPr>
          <w:i/>
          <w:iCs/>
          <w:sz w:val="22"/>
          <w:szCs w:val="22"/>
          <w:lang w:val="de-DE"/>
        </w:rPr>
        <w:t>Monetary</w:t>
      </w:r>
      <w:proofErr w:type="spellEnd"/>
      <w:r w:rsidRPr="00C6471B">
        <w:rPr>
          <w:i/>
          <w:iCs/>
          <w:sz w:val="22"/>
          <w:szCs w:val="22"/>
          <w:lang w:val="de-DE"/>
        </w:rPr>
        <w:t xml:space="preserve"> Fund</w:t>
      </w:r>
      <w:r w:rsidRPr="00C6471B">
        <w:rPr>
          <w:sz w:val="22"/>
          <w:szCs w:val="22"/>
          <w:lang w:val="de-DE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(2000c) Weltbankgruppe, in: </w:t>
      </w:r>
      <w:proofErr w:type="spellStart"/>
      <w:r w:rsidRPr="00C6471B">
        <w:rPr>
          <w:sz w:val="22"/>
          <w:szCs w:val="22"/>
          <w:lang w:val="de-DE"/>
        </w:rPr>
        <w:t>Volger</w:t>
      </w:r>
      <w:proofErr w:type="spellEnd"/>
      <w:r w:rsidRPr="00C6471B">
        <w:rPr>
          <w:sz w:val="22"/>
          <w:szCs w:val="22"/>
          <w:lang w:val="de-DE"/>
        </w:rPr>
        <w:t>, H.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Vereinten Nationen,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pp. 627-633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proofErr w:type="spellStart"/>
      <w:r w:rsidRPr="00C6471B">
        <w:rPr>
          <w:i/>
          <w:iCs/>
          <w:sz w:val="22"/>
          <w:szCs w:val="22"/>
          <w:lang w:val="de-DE"/>
        </w:rPr>
        <w:t>Worldbank</w:t>
      </w:r>
      <w:proofErr w:type="spellEnd"/>
      <w:r w:rsidRPr="00C6471B">
        <w:rPr>
          <w:i/>
          <w:iCs/>
          <w:sz w:val="22"/>
          <w:szCs w:val="22"/>
          <w:lang w:val="de-DE"/>
        </w:rPr>
        <w:t xml:space="preserve"> Group</w:t>
      </w:r>
      <w:r w:rsidRPr="00C6471B">
        <w:rPr>
          <w:sz w:val="22"/>
          <w:szCs w:val="22"/>
          <w:lang w:val="de-DE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(1996a) Währungskonkurrenz, in: </w:t>
      </w:r>
      <w:proofErr w:type="spellStart"/>
      <w:r w:rsidRPr="00C6471B">
        <w:rPr>
          <w:sz w:val="22"/>
          <w:szCs w:val="22"/>
          <w:lang w:val="de-DE"/>
        </w:rPr>
        <w:t>Plümper</w:t>
      </w:r>
      <w:proofErr w:type="gramStart"/>
      <w:r w:rsidRPr="00C6471B">
        <w:rPr>
          <w:sz w:val="22"/>
          <w:szCs w:val="22"/>
          <w:lang w:val="de-DE"/>
        </w:rPr>
        <w:t>,T</w:t>
      </w:r>
      <w:proofErr w:type="spellEnd"/>
      <w:proofErr w:type="gramEnd"/>
      <w:r w:rsidRPr="00C6471B">
        <w:rPr>
          <w:sz w:val="22"/>
          <w:szCs w:val="22"/>
          <w:lang w:val="de-DE"/>
        </w:rPr>
        <w:t>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</w:t>
      </w:r>
      <w:proofErr w:type="spellStart"/>
      <w:r w:rsidRPr="00C6471B">
        <w:rPr>
          <w:sz w:val="22"/>
          <w:szCs w:val="22"/>
          <w:lang w:val="de-DE"/>
        </w:rPr>
        <w:t>Internationalen</w:t>
      </w:r>
      <w:proofErr w:type="spellEnd"/>
      <w:r w:rsidRPr="00C6471B">
        <w:rPr>
          <w:sz w:val="22"/>
          <w:szCs w:val="22"/>
          <w:lang w:val="de-DE"/>
        </w:rPr>
        <w:t xml:space="preserve"> Wirtschaftsbeziehungen,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pp 358-360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proofErr w:type="spellStart"/>
      <w:r w:rsidRPr="00C6471B">
        <w:rPr>
          <w:i/>
          <w:iCs/>
          <w:sz w:val="22"/>
          <w:szCs w:val="22"/>
          <w:lang w:val="de-DE"/>
        </w:rPr>
        <w:t>Competition</w:t>
      </w:r>
      <w:proofErr w:type="spellEnd"/>
      <w:r w:rsidRPr="00C6471B">
        <w:rPr>
          <w:i/>
          <w:iCs/>
          <w:sz w:val="22"/>
          <w:szCs w:val="22"/>
          <w:lang w:val="de-DE"/>
        </w:rPr>
        <w:t xml:space="preserve"> of </w:t>
      </w:r>
      <w:proofErr w:type="spellStart"/>
      <w:r w:rsidRPr="00C6471B">
        <w:rPr>
          <w:i/>
          <w:iCs/>
          <w:sz w:val="22"/>
          <w:szCs w:val="22"/>
          <w:lang w:val="de-DE"/>
        </w:rPr>
        <w:t>Currencies</w:t>
      </w:r>
      <w:proofErr w:type="spellEnd"/>
      <w:r w:rsidRPr="00C6471B">
        <w:rPr>
          <w:sz w:val="22"/>
          <w:szCs w:val="22"/>
          <w:lang w:val="de-DE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(1996b) Währungsreform, in: </w:t>
      </w:r>
      <w:proofErr w:type="spellStart"/>
      <w:r w:rsidRPr="00C6471B">
        <w:rPr>
          <w:sz w:val="22"/>
          <w:szCs w:val="22"/>
          <w:lang w:val="de-DE"/>
        </w:rPr>
        <w:t>Plümper,T</w:t>
      </w:r>
      <w:proofErr w:type="spellEnd"/>
      <w:r w:rsidRPr="00C6471B">
        <w:rPr>
          <w:sz w:val="22"/>
          <w:szCs w:val="22"/>
          <w:lang w:val="de-DE"/>
        </w:rPr>
        <w:t>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</w:t>
      </w:r>
      <w:proofErr w:type="spellStart"/>
      <w:r w:rsidRPr="00C6471B">
        <w:rPr>
          <w:sz w:val="22"/>
          <w:szCs w:val="22"/>
          <w:lang w:val="de-DE"/>
        </w:rPr>
        <w:t>Internationalen</w:t>
      </w:r>
      <w:proofErr w:type="spellEnd"/>
      <w:r w:rsidRPr="00C6471B">
        <w:rPr>
          <w:sz w:val="22"/>
          <w:szCs w:val="22"/>
          <w:lang w:val="de-DE"/>
        </w:rPr>
        <w:t xml:space="preserve"> Wirtschaftsbeziehungen,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pp. 364-365 (</w:t>
      </w:r>
      <w:r w:rsidRPr="00C6471B">
        <w:rPr>
          <w:i/>
          <w:iCs/>
          <w:sz w:val="22"/>
          <w:szCs w:val="22"/>
          <w:lang w:val="de-DE"/>
        </w:rPr>
        <w:t>engl. Currency Reform</w:t>
      </w:r>
      <w:r w:rsidRPr="00C6471B">
        <w:rPr>
          <w:sz w:val="22"/>
          <w:szCs w:val="22"/>
          <w:lang w:val="de-DE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(1996c) Währungsschnitt, in: </w:t>
      </w:r>
      <w:proofErr w:type="spellStart"/>
      <w:r w:rsidRPr="00C6471B">
        <w:rPr>
          <w:sz w:val="22"/>
          <w:szCs w:val="22"/>
          <w:lang w:val="de-DE"/>
        </w:rPr>
        <w:t>Plümper,T</w:t>
      </w:r>
      <w:proofErr w:type="spellEnd"/>
      <w:r w:rsidRPr="00C6471B">
        <w:rPr>
          <w:sz w:val="22"/>
          <w:szCs w:val="22"/>
          <w:lang w:val="de-DE"/>
        </w:rPr>
        <w:t>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</w:t>
      </w:r>
      <w:proofErr w:type="spellStart"/>
      <w:r w:rsidRPr="00C6471B">
        <w:rPr>
          <w:sz w:val="22"/>
          <w:szCs w:val="22"/>
          <w:lang w:val="de-DE"/>
        </w:rPr>
        <w:t>Internationalen</w:t>
      </w:r>
      <w:proofErr w:type="spellEnd"/>
      <w:r w:rsidRPr="00C6471B">
        <w:rPr>
          <w:sz w:val="22"/>
          <w:szCs w:val="22"/>
          <w:lang w:val="de-DE"/>
        </w:rPr>
        <w:t xml:space="preserve"> Wirtschaftsbeziehungen,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p. 366 (</w:t>
      </w:r>
      <w:r w:rsidRPr="00C6471B">
        <w:rPr>
          <w:i/>
          <w:iCs/>
          <w:sz w:val="22"/>
          <w:szCs w:val="22"/>
          <w:lang w:val="de-DE"/>
        </w:rPr>
        <w:t>engl. Currency Cut</w:t>
      </w:r>
      <w:r w:rsidRPr="00C6471B">
        <w:rPr>
          <w:sz w:val="22"/>
          <w:szCs w:val="22"/>
          <w:lang w:val="de-DE"/>
        </w:rPr>
        <w:t xml:space="preserve">).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(1996d) Zentralbanken, in: </w:t>
      </w:r>
      <w:proofErr w:type="spellStart"/>
      <w:r w:rsidRPr="00C6471B">
        <w:rPr>
          <w:sz w:val="22"/>
          <w:szCs w:val="22"/>
          <w:lang w:val="de-DE"/>
        </w:rPr>
        <w:t>Plümper</w:t>
      </w:r>
      <w:proofErr w:type="spellEnd"/>
      <w:r w:rsidRPr="00C6471B">
        <w:rPr>
          <w:sz w:val="22"/>
          <w:szCs w:val="22"/>
          <w:lang w:val="de-DE"/>
        </w:rPr>
        <w:t>, T. (</w:t>
      </w:r>
      <w:proofErr w:type="spellStart"/>
      <w:r w:rsidRPr="00C6471B">
        <w:rPr>
          <w:sz w:val="22"/>
          <w:szCs w:val="22"/>
          <w:lang w:val="de-DE"/>
        </w:rPr>
        <w:t>ed</w:t>
      </w:r>
      <w:proofErr w:type="spellEnd"/>
      <w:r w:rsidRPr="00C6471B">
        <w:rPr>
          <w:sz w:val="22"/>
          <w:szCs w:val="22"/>
          <w:lang w:val="de-DE"/>
        </w:rPr>
        <w:t xml:space="preserve">.), Lexikon der </w:t>
      </w:r>
      <w:proofErr w:type="spellStart"/>
      <w:r w:rsidRPr="00C6471B">
        <w:rPr>
          <w:sz w:val="22"/>
          <w:szCs w:val="22"/>
          <w:lang w:val="de-DE"/>
        </w:rPr>
        <w:t>Internationalen</w:t>
      </w:r>
      <w:proofErr w:type="spellEnd"/>
      <w:r w:rsidRPr="00C6471B">
        <w:rPr>
          <w:sz w:val="22"/>
          <w:szCs w:val="22"/>
          <w:lang w:val="de-DE"/>
        </w:rPr>
        <w:t xml:space="preserve"> Wirtschaftsbeziehungen, München: </w:t>
      </w:r>
      <w:proofErr w:type="spellStart"/>
      <w:r w:rsidRPr="00C6471B">
        <w:rPr>
          <w:sz w:val="22"/>
          <w:szCs w:val="22"/>
          <w:lang w:val="de-DE"/>
        </w:rPr>
        <w:t>Oldenbourg</w:t>
      </w:r>
      <w:proofErr w:type="spellEnd"/>
      <w:r w:rsidRPr="00C6471B">
        <w:rPr>
          <w:sz w:val="22"/>
          <w:szCs w:val="22"/>
          <w:lang w:val="de-DE"/>
        </w:rPr>
        <w:t xml:space="preserve"> Verlag, pp. 428-429 (</w:t>
      </w:r>
      <w:r w:rsidRPr="00C6471B">
        <w:rPr>
          <w:i/>
          <w:iCs/>
          <w:sz w:val="22"/>
          <w:szCs w:val="22"/>
          <w:lang w:val="de-DE"/>
        </w:rPr>
        <w:t>engl. Central Banks</w:t>
      </w:r>
      <w:r w:rsidRPr="00C6471B">
        <w:rPr>
          <w:sz w:val="22"/>
          <w:szCs w:val="22"/>
          <w:lang w:val="de-DE"/>
        </w:rPr>
        <w:t>).</w:t>
      </w:r>
    </w:p>
    <w:p w:rsidR="00956F6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(1991) Die EG, die Entwicklungsländer und kein Ende, in: Heine, M., </w:t>
      </w:r>
      <w:proofErr w:type="spellStart"/>
      <w:r w:rsidRPr="00C6471B">
        <w:rPr>
          <w:sz w:val="22"/>
          <w:szCs w:val="22"/>
          <w:lang w:val="de-DE"/>
        </w:rPr>
        <w:t>Kisker</w:t>
      </w:r>
      <w:proofErr w:type="spellEnd"/>
      <w:r w:rsidRPr="00C6471B">
        <w:rPr>
          <w:sz w:val="22"/>
          <w:szCs w:val="22"/>
          <w:lang w:val="de-DE"/>
        </w:rPr>
        <w:t>, K.P., Schikora, A. (</w:t>
      </w:r>
      <w:proofErr w:type="spellStart"/>
      <w:r w:rsidRPr="00C6471B">
        <w:rPr>
          <w:sz w:val="22"/>
          <w:szCs w:val="22"/>
          <w:lang w:val="de-DE"/>
        </w:rPr>
        <w:t>eds</w:t>
      </w:r>
      <w:proofErr w:type="spellEnd"/>
      <w:r w:rsidRPr="00C6471B">
        <w:rPr>
          <w:sz w:val="22"/>
          <w:szCs w:val="22"/>
          <w:lang w:val="de-DE"/>
        </w:rPr>
        <w:t>.), Schwarzbuch EG-Binnenmarkt: Die vergessenen Kosten der Integration, Berlin: Edition Sigma, 1991, pp. 77-93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The European Community, Developing Countries and No End in Sight</w:t>
      </w:r>
      <w:r w:rsidRPr="00C6471B">
        <w:rPr>
          <w:sz w:val="22"/>
          <w:szCs w:val="22"/>
          <w:lang w:val="en-GB"/>
        </w:rPr>
        <w:t xml:space="preserve">). Republished in: World University Service (ed.), Fin de la Fiesta </w:t>
      </w:r>
      <w:proofErr w:type="spellStart"/>
      <w:r w:rsidRPr="00C6471B">
        <w:rPr>
          <w:sz w:val="22"/>
          <w:szCs w:val="22"/>
          <w:lang w:val="en-GB"/>
        </w:rPr>
        <w:t>oder</w:t>
      </w:r>
      <w:proofErr w:type="spellEnd"/>
      <w:r w:rsidRPr="00C6471B">
        <w:rPr>
          <w:sz w:val="22"/>
          <w:szCs w:val="22"/>
          <w:lang w:val="en-GB"/>
        </w:rPr>
        <w:t xml:space="preserve">: </w:t>
      </w:r>
      <w:proofErr w:type="spellStart"/>
      <w:r w:rsidRPr="00C6471B">
        <w:rPr>
          <w:sz w:val="22"/>
          <w:szCs w:val="22"/>
          <w:lang w:val="en-GB"/>
        </w:rPr>
        <w:t>Abgefeiert</w:t>
      </w:r>
      <w:proofErr w:type="spellEnd"/>
      <w:r w:rsidRPr="00C6471B">
        <w:rPr>
          <w:sz w:val="22"/>
          <w:szCs w:val="22"/>
          <w:lang w:val="en-GB"/>
        </w:rPr>
        <w:t xml:space="preserve">? </w:t>
      </w:r>
      <w:r w:rsidRPr="00C6471B">
        <w:rPr>
          <w:sz w:val="22"/>
          <w:szCs w:val="22"/>
          <w:lang w:val="de-DE"/>
        </w:rPr>
        <w:t>Diskussionsbeiträge zu Lateinamerika über die ”500-Jahr-Feier” hinaus, Wiesbaden, 1992, pp. 36-51.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</w:p>
    <w:p w:rsidR="00956F6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b/>
          <w:bCs/>
          <w:sz w:val="22"/>
          <w:szCs w:val="22"/>
          <w:lang w:val="en-GB"/>
        </w:rPr>
      </w:pPr>
      <w:r w:rsidRPr="00C6471B">
        <w:rPr>
          <w:b/>
          <w:bCs/>
          <w:sz w:val="22"/>
          <w:szCs w:val="22"/>
          <w:lang w:val="en-GB"/>
        </w:rPr>
        <w:t>4. Non-refereed contributions, studies and research memoranda</w:t>
      </w:r>
    </w:p>
    <w:p w:rsidR="00956F6B" w:rsidRPr="00C6471B" w:rsidRDefault="00956F6B" w:rsidP="00956F6B">
      <w:pPr>
        <w:spacing w:before="100" w:beforeAutospacing="1" w:after="100" w:afterAutospacing="1"/>
        <w:ind w:right="137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de-DE"/>
        </w:rPr>
        <w:t xml:space="preserve">(2013) Finanzsystementwicklung in der MENA-Region: Aktueller Stand und Perspektiven in Ägypten, Jordanien, Marokko und Tunesien. Machbarkeitsstudie im Auftrag der Deutschen Gesellschaft für Internationale Zusammenarbeit (GIZ). </w:t>
      </w:r>
      <w:r w:rsidRPr="00C6471B">
        <w:rPr>
          <w:sz w:val="22"/>
          <w:szCs w:val="22"/>
        </w:rPr>
        <w:t>BIF: Berlin (</w:t>
      </w:r>
      <w:proofErr w:type="spellStart"/>
      <w:r w:rsidRPr="00C6471B">
        <w:rPr>
          <w:i/>
          <w:sz w:val="22"/>
          <w:szCs w:val="22"/>
        </w:rPr>
        <w:t>engl.</w:t>
      </w:r>
      <w:proofErr w:type="spellEnd"/>
      <w:r w:rsidRPr="00C6471B">
        <w:rPr>
          <w:i/>
          <w:sz w:val="22"/>
          <w:szCs w:val="22"/>
        </w:rPr>
        <w:t xml:space="preserve"> </w:t>
      </w:r>
      <w:r w:rsidRPr="00C6471B">
        <w:rPr>
          <w:i/>
          <w:sz w:val="22"/>
          <w:szCs w:val="22"/>
          <w:lang w:val="en-GB"/>
        </w:rPr>
        <w:t xml:space="preserve">Financial System Development in the MENA-Region: Current Situation and Prospects in Egypt, Jordan, Morocco and Tunisia. </w:t>
      </w:r>
      <w:proofErr w:type="spellStart"/>
      <w:r w:rsidRPr="00C6471B">
        <w:rPr>
          <w:i/>
          <w:sz w:val="22"/>
          <w:szCs w:val="22"/>
          <w:lang w:val="de-DE"/>
        </w:rPr>
        <w:t>Feasibility</w:t>
      </w:r>
      <w:proofErr w:type="spellEnd"/>
      <w:r w:rsidRPr="00C6471B">
        <w:rPr>
          <w:i/>
          <w:sz w:val="22"/>
          <w:szCs w:val="22"/>
          <w:lang w:val="de-DE"/>
        </w:rPr>
        <w:t xml:space="preserve"> Study on behalf of </w:t>
      </w:r>
      <w:proofErr w:type="spellStart"/>
      <w:r w:rsidRPr="00C6471B">
        <w:rPr>
          <w:i/>
          <w:sz w:val="22"/>
          <w:szCs w:val="22"/>
          <w:lang w:val="de-DE"/>
        </w:rPr>
        <w:t>the</w:t>
      </w:r>
      <w:proofErr w:type="spellEnd"/>
      <w:r w:rsidRPr="00C6471B">
        <w:rPr>
          <w:i/>
          <w:sz w:val="22"/>
          <w:szCs w:val="22"/>
          <w:lang w:val="de-DE"/>
        </w:rPr>
        <w:t xml:space="preserve"> Deutsche Gesellschaft für Internationale Zusammenarbeit (GIZ))</w:t>
      </w:r>
      <w:r w:rsidRPr="00C6471B">
        <w:rPr>
          <w:sz w:val="22"/>
          <w:szCs w:val="22"/>
          <w:lang w:val="de-DE"/>
        </w:rPr>
        <w:t xml:space="preserve">. </w:t>
      </w:r>
    </w:p>
    <w:p w:rsidR="00956F6B" w:rsidRPr="00794532" w:rsidRDefault="00956F6B" w:rsidP="00956F6B">
      <w:pPr>
        <w:spacing w:before="100" w:beforeAutospacing="1" w:after="100" w:afterAutospacing="1"/>
        <w:ind w:right="137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(2012) National Policy Responses to Financial Crises: Some Lessons from Brazil, India and </w:t>
      </w:r>
      <w:r w:rsidRPr="00C6471B">
        <w:rPr>
          <w:position w:val="-1"/>
          <w:sz w:val="22"/>
          <w:szCs w:val="22"/>
          <w:lang w:val="en-GB"/>
        </w:rPr>
        <w:t xml:space="preserve">South Africa </w:t>
      </w:r>
      <w:r>
        <w:rPr>
          <w:position w:val="-1"/>
          <w:sz w:val="22"/>
          <w:szCs w:val="22"/>
          <w:lang w:val="en-GB"/>
        </w:rPr>
        <w:t>(m</w:t>
      </w:r>
      <w:r w:rsidRPr="00794532">
        <w:rPr>
          <w:position w:val="-1"/>
          <w:sz w:val="22"/>
          <w:szCs w:val="22"/>
          <w:lang w:val="en-GB"/>
        </w:rPr>
        <w:t>imeo).</w:t>
      </w:r>
    </w:p>
    <w:p w:rsidR="00956F6B" w:rsidRPr="00956F6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(2011) Globalisierung, Finanzmärkte und Entwicklungsländer. (</w:t>
      </w:r>
      <w:r w:rsidRPr="00C6471B">
        <w:rPr>
          <w:i/>
          <w:sz w:val="22"/>
          <w:szCs w:val="22"/>
          <w:lang w:val="de-DE"/>
        </w:rPr>
        <w:t xml:space="preserve">engl. </w:t>
      </w:r>
      <w:r w:rsidRPr="00956F6B">
        <w:rPr>
          <w:i/>
          <w:sz w:val="22"/>
          <w:szCs w:val="22"/>
          <w:lang w:val="en-GB"/>
        </w:rPr>
        <w:t>Globalisation, Financial Markets and Developing Countries</w:t>
      </w:r>
      <w:r w:rsidRPr="00956F6B">
        <w:rPr>
          <w:sz w:val="22"/>
          <w:szCs w:val="22"/>
          <w:lang w:val="en-GB"/>
        </w:rPr>
        <w:t xml:space="preserve">), Bonn: Friedrich-Ebert-Stiftung, Online Akademie.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</w:rPr>
        <w:t xml:space="preserve">(2010a) (with Günther Taube), </w:t>
      </w:r>
      <w:r w:rsidRPr="00C6471B">
        <w:rPr>
          <w:i/>
          <w:sz w:val="22"/>
          <w:szCs w:val="22"/>
        </w:rPr>
        <w:t xml:space="preserve">The Rise of </w:t>
      </w:r>
      <w:r w:rsidRPr="00C6471B">
        <w:rPr>
          <w:i/>
          <w:sz w:val="22"/>
          <w:szCs w:val="22"/>
          <w:lang w:val="en-GB"/>
        </w:rPr>
        <w:t>Emerging Markets’ Financial Market Architecture: Constituting New Roles in the Global Financial Governance</w:t>
      </w:r>
      <w:r w:rsidRPr="00C6471B">
        <w:rPr>
          <w:sz w:val="22"/>
          <w:szCs w:val="22"/>
          <w:lang w:val="en-GB"/>
        </w:rPr>
        <w:t xml:space="preserve">. Paper prepared on behalf of </w:t>
      </w:r>
      <w:proofErr w:type="spellStart"/>
      <w:r w:rsidRPr="00C6471B">
        <w:rPr>
          <w:sz w:val="22"/>
          <w:szCs w:val="22"/>
          <w:lang w:val="en-GB"/>
        </w:rPr>
        <w:t>InWEnt</w:t>
      </w:r>
      <w:proofErr w:type="spellEnd"/>
      <w:r w:rsidRPr="00C6471B">
        <w:rPr>
          <w:sz w:val="22"/>
          <w:szCs w:val="22"/>
          <w:lang w:val="en-GB"/>
        </w:rPr>
        <w:t xml:space="preserve"> – Capacity Building International for the 7</w:t>
      </w:r>
      <w:r w:rsidRPr="00C6471B">
        <w:rPr>
          <w:sz w:val="22"/>
          <w:szCs w:val="22"/>
          <w:vertAlign w:val="superscript"/>
          <w:lang w:val="en-GB"/>
        </w:rPr>
        <w:t>th</w:t>
      </w:r>
      <w:r w:rsidRPr="00C6471B">
        <w:rPr>
          <w:sz w:val="22"/>
          <w:szCs w:val="22"/>
          <w:lang w:val="en-GB"/>
        </w:rPr>
        <w:t xml:space="preserve"> Pan-European Conference of the Standing Group on International Relations ‘Politics in Hard Times: International Relation Responses to the Financial Crisis’, Stockholm, 9-11 September 2010.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C6471B">
        <w:rPr>
          <w:sz w:val="22"/>
          <w:szCs w:val="22"/>
          <w:lang w:val="de-DE"/>
        </w:rPr>
        <w:t xml:space="preserve">(2010b) Stellungnahme zum Entwurf eines Gesetzes zur Umsetzung der geänderten Bankenrichtlinie und der geänderten Kapitaladäquanzrichtlinie (Drucksache 1720 vom 17. </w:t>
      </w:r>
      <w:r w:rsidRPr="00C6471B">
        <w:rPr>
          <w:sz w:val="22"/>
          <w:szCs w:val="22"/>
        </w:rPr>
        <w:t xml:space="preserve">Mai 2010) </w:t>
      </w:r>
      <w:proofErr w:type="spellStart"/>
      <w:r w:rsidRPr="004E7CA9">
        <w:rPr>
          <w:sz w:val="22"/>
          <w:szCs w:val="22"/>
          <w:lang w:val="en-GB"/>
        </w:rPr>
        <w:t>im</w:t>
      </w:r>
      <w:proofErr w:type="spellEnd"/>
      <w:r w:rsidRPr="004E7CA9">
        <w:rPr>
          <w:sz w:val="22"/>
          <w:szCs w:val="22"/>
          <w:lang w:val="en-GB"/>
        </w:rPr>
        <w:t xml:space="preserve"> </w:t>
      </w:r>
      <w:proofErr w:type="spellStart"/>
      <w:r w:rsidRPr="004E7CA9">
        <w:rPr>
          <w:sz w:val="22"/>
          <w:szCs w:val="22"/>
          <w:lang w:val="en-GB"/>
        </w:rPr>
        <w:t>Auftrag</w:t>
      </w:r>
      <w:proofErr w:type="spellEnd"/>
      <w:r w:rsidRPr="004E7CA9">
        <w:rPr>
          <w:sz w:val="22"/>
          <w:szCs w:val="22"/>
          <w:lang w:val="en-GB"/>
        </w:rPr>
        <w:t xml:space="preserve"> des </w:t>
      </w:r>
      <w:proofErr w:type="spellStart"/>
      <w:r w:rsidRPr="004E7CA9">
        <w:rPr>
          <w:sz w:val="22"/>
          <w:szCs w:val="22"/>
          <w:lang w:val="en-GB"/>
        </w:rPr>
        <w:t>Finanzausschusses</w:t>
      </w:r>
      <w:proofErr w:type="spellEnd"/>
      <w:r w:rsidRPr="00C6471B">
        <w:rPr>
          <w:sz w:val="22"/>
          <w:szCs w:val="22"/>
        </w:rPr>
        <w:t xml:space="preserve"> des </w:t>
      </w:r>
      <w:proofErr w:type="spellStart"/>
      <w:r w:rsidRPr="00C6471B">
        <w:rPr>
          <w:sz w:val="22"/>
          <w:szCs w:val="22"/>
        </w:rPr>
        <w:t>Deutschen</w:t>
      </w:r>
      <w:proofErr w:type="spellEnd"/>
      <w:r w:rsidRPr="00C6471B">
        <w:rPr>
          <w:sz w:val="22"/>
          <w:szCs w:val="22"/>
        </w:rPr>
        <w:t xml:space="preserve"> </w:t>
      </w:r>
      <w:proofErr w:type="spellStart"/>
      <w:r w:rsidRPr="00C6471B">
        <w:rPr>
          <w:sz w:val="22"/>
          <w:szCs w:val="22"/>
        </w:rPr>
        <w:t>Bundestages</w:t>
      </w:r>
      <w:proofErr w:type="spellEnd"/>
      <w:r w:rsidRPr="00C6471B">
        <w:rPr>
          <w:sz w:val="22"/>
          <w:szCs w:val="22"/>
        </w:rPr>
        <w:t>. (</w:t>
      </w:r>
      <w:proofErr w:type="spellStart"/>
      <w:r w:rsidRPr="00C6471B">
        <w:rPr>
          <w:i/>
          <w:sz w:val="22"/>
          <w:szCs w:val="22"/>
        </w:rPr>
        <w:t>engl.</w:t>
      </w:r>
      <w:proofErr w:type="spellEnd"/>
      <w:r w:rsidRPr="00C6471B">
        <w:rPr>
          <w:i/>
          <w:sz w:val="22"/>
          <w:szCs w:val="22"/>
        </w:rPr>
        <w:t xml:space="preserve"> Opinion on behalf of the Financial Committee of the </w:t>
      </w:r>
      <w:r w:rsidR="00005D03">
        <w:rPr>
          <w:i/>
          <w:sz w:val="22"/>
          <w:szCs w:val="22"/>
        </w:rPr>
        <w:t xml:space="preserve">Bundestag, the </w:t>
      </w:r>
      <w:r w:rsidRPr="00C6471B">
        <w:rPr>
          <w:i/>
          <w:sz w:val="22"/>
          <w:szCs w:val="22"/>
        </w:rPr>
        <w:t xml:space="preserve">German </w:t>
      </w:r>
      <w:r w:rsidR="00005D03">
        <w:rPr>
          <w:i/>
          <w:sz w:val="22"/>
          <w:szCs w:val="22"/>
        </w:rPr>
        <w:t xml:space="preserve">Federal Parliament, </w:t>
      </w:r>
      <w:r w:rsidRPr="00C6471B">
        <w:rPr>
          <w:i/>
          <w:sz w:val="22"/>
          <w:szCs w:val="22"/>
        </w:rPr>
        <w:t>on the Draft Law on the Implementation of the Amendment of the Capital Requirements Directive (Bundestag printed paper of 17</w:t>
      </w:r>
      <w:r w:rsidRPr="00C6471B">
        <w:rPr>
          <w:i/>
          <w:sz w:val="22"/>
          <w:szCs w:val="22"/>
          <w:vertAlign w:val="superscript"/>
        </w:rPr>
        <w:t xml:space="preserve">th </w:t>
      </w:r>
      <w:r w:rsidRPr="00C6471B">
        <w:rPr>
          <w:i/>
          <w:sz w:val="22"/>
          <w:szCs w:val="22"/>
        </w:rPr>
        <w:t>May 2010</w:t>
      </w:r>
      <w:r w:rsidRPr="00C6471B">
        <w:rPr>
          <w:sz w:val="22"/>
          <w:szCs w:val="22"/>
        </w:rPr>
        <w:t xml:space="preserve">)).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C6471B">
        <w:rPr>
          <w:color w:val="000000"/>
          <w:sz w:val="22"/>
          <w:szCs w:val="22"/>
          <w:lang w:val="de-DE"/>
        </w:rPr>
        <w:t xml:space="preserve">(2010c) Strategie zum Einsatz von sozialen Medien für die Teilnehmerinnen und Teilnehmer der ‚Dialogforen für Ankerländer‘. Studie im Auftrag von </w:t>
      </w:r>
      <w:proofErr w:type="spellStart"/>
      <w:r w:rsidRPr="00C6471B">
        <w:rPr>
          <w:color w:val="000000"/>
          <w:sz w:val="22"/>
          <w:szCs w:val="22"/>
          <w:lang w:val="de-DE"/>
        </w:rPr>
        <w:t>InWEnt</w:t>
      </w:r>
      <w:proofErr w:type="spellEnd"/>
      <w:r w:rsidRPr="00C6471B">
        <w:rPr>
          <w:color w:val="000000"/>
          <w:sz w:val="22"/>
          <w:szCs w:val="22"/>
          <w:lang w:val="de-DE"/>
        </w:rPr>
        <w:t xml:space="preserve"> – Internationale Weiterbildung und Entwicklung. (</w:t>
      </w:r>
      <w:r w:rsidRPr="00C6471B">
        <w:rPr>
          <w:i/>
          <w:color w:val="000000"/>
          <w:sz w:val="22"/>
          <w:szCs w:val="22"/>
          <w:lang w:val="de-DE"/>
        </w:rPr>
        <w:t xml:space="preserve">engl. </w:t>
      </w:r>
      <w:r w:rsidRPr="00C6471B">
        <w:rPr>
          <w:i/>
          <w:color w:val="000000"/>
          <w:sz w:val="22"/>
          <w:szCs w:val="22"/>
          <w:lang w:val="en-GB"/>
        </w:rPr>
        <w:t xml:space="preserve">Strategy for the Application of Social Media for the Participants of the ‚Dialogue Forums for Anchor Countries’. Survey on behalf of </w:t>
      </w:r>
      <w:proofErr w:type="spellStart"/>
      <w:r w:rsidRPr="00C6471B">
        <w:rPr>
          <w:i/>
          <w:color w:val="000000"/>
          <w:sz w:val="22"/>
          <w:szCs w:val="22"/>
          <w:lang w:val="en-GB"/>
        </w:rPr>
        <w:t>InWEnt</w:t>
      </w:r>
      <w:proofErr w:type="spellEnd"/>
      <w:r w:rsidRPr="00C6471B">
        <w:rPr>
          <w:i/>
          <w:color w:val="000000"/>
          <w:sz w:val="22"/>
          <w:szCs w:val="22"/>
          <w:lang w:val="en-GB"/>
        </w:rPr>
        <w:t xml:space="preserve"> – Capacity Building International</w:t>
      </w:r>
      <w:r w:rsidRPr="00C6471B">
        <w:rPr>
          <w:color w:val="000000"/>
          <w:sz w:val="22"/>
          <w:szCs w:val="22"/>
          <w:lang w:val="en-GB"/>
        </w:rPr>
        <w:t xml:space="preserve">). </w:t>
      </w:r>
      <w:r w:rsidRPr="00C6471B">
        <w:rPr>
          <w:color w:val="000000"/>
          <w:sz w:val="22"/>
          <w:szCs w:val="22"/>
        </w:rPr>
        <w:t>BIF: Berlin.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C6471B">
        <w:rPr>
          <w:sz w:val="22"/>
          <w:szCs w:val="22"/>
          <w:lang w:val="en-GB"/>
        </w:rPr>
        <w:t xml:space="preserve">(2008) Trends in Financial Market Development in South Asia. Paper prepared </w:t>
      </w:r>
      <w:r w:rsidRPr="00C6471B">
        <w:rPr>
          <w:sz w:val="22"/>
          <w:szCs w:val="22"/>
        </w:rPr>
        <w:t xml:space="preserve">on behalf of </w:t>
      </w:r>
      <w:proofErr w:type="spellStart"/>
      <w:r w:rsidRPr="00C6471B">
        <w:rPr>
          <w:sz w:val="22"/>
          <w:szCs w:val="22"/>
        </w:rPr>
        <w:t>InWEnt</w:t>
      </w:r>
      <w:proofErr w:type="spellEnd"/>
      <w:r w:rsidRPr="00C6471B">
        <w:rPr>
          <w:sz w:val="22"/>
          <w:szCs w:val="22"/>
        </w:rPr>
        <w:t xml:space="preserve"> – Capacity Building International for the 2</w:t>
      </w:r>
      <w:r w:rsidRPr="00C6471B">
        <w:rPr>
          <w:sz w:val="22"/>
          <w:szCs w:val="22"/>
          <w:vertAlign w:val="superscript"/>
        </w:rPr>
        <w:t>nd</w:t>
      </w:r>
      <w:r w:rsidRPr="00C6471B">
        <w:rPr>
          <w:sz w:val="22"/>
          <w:szCs w:val="22"/>
        </w:rPr>
        <w:t xml:space="preserve"> ICRIER-</w:t>
      </w:r>
      <w:proofErr w:type="spellStart"/>
      <w:r w:rsidRPr="00C6471B">
        <w:rPr>
          <w:sz w:val="22"/>
          <w:szCs w:val="22"/>
        </w:rPr>
        <w:t>InWEnt</w:t>
      </w:r>
      <w:proofErr w:type="spellEnd"/>
      <w:r w:rsidRPr="00C6471B">
        <w:rPr>
          <w:sz w:val="22"/>
          <w:szCs w:val="22"/>
        </w:rPr>
        <w:t xml:space="preserve"> Conference </w:t>
      </w:r>
      <w:r w:rsidRPr="00C6471B">
        <w:rPr>
          <w:i/>
          <w:iCs/>
          <w:sz w:val="22"/>
          <w:szCs w:val="22"/>
        </w:rPr>
        <w:t>Deepening Financial Sector Reform and Regional Cooperation in South Asia</w:t>
      </w:r>
      <w:r w:rsidRPr="00C6471B">
        <w:rPr>
          <w:sz w:val="22"/>
          <w:szCs w:val="22"/>
        </w:rPr>
        <w:t>, New Delhi, 6&amp;7 November 2008.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en-GB"/>
        </w:rPr>
        <w:t xml:space="preserve">(2007) </w:t>
      </w:r>
      <w:r w:rsidRPr="00005D03">
        <w:rPr>
          <w:i/>
          <w:sz w:val="22"/>
          <w:szCs w:val="22"/>
          <w:lang w:val="en-GB"/>
        </w:rPr>
        <w:t>Adverse Impacts of the Increasing Oil Bill on Highly-Indebted Poor Countries</w:t>
      </w:r>
      <w:r w:rsidRPr="00C6471B">
        <w:rPr>
          <w:sz w:val="22"/>
          <w:szCs w:val="22"/>
          <w:lang w:val="en-GB"/>
        </w:rPr>
        <w:t xml:space="preserve"> (HIPC). Final Report. Study commissioned by the Church Development Service, Bonn.</w:t>
      </w:r>
    </w:p>
    <w:p w:rsidR="00956F6B" w:rsidRPr="00956F6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en-GB"/>
        </w:rPr>
        <w:t xml:space="preserve">(2006a) Workers’ Remittances – A Way to Sustainable Development? Project outline by BIF – Berlin Institute for Financial Market Research. </w:t>
      </w:r>
      <w:proofErr w:type="spellStart"/>
      <w:r w:rsidRPr="00956F6B">
        <w:rPr>
          <w:sz w:val="22"/>
          <w:szCs w:val="22"/>
          <w:lang w:val="de-DE"/>
        </w:rPr>
        <w:t>Mimeo</w:t>
      </w:r>
      <w:proofErr w:type="spellEnd"/>
      <w:r w:rsidRPr="00956F6B">
        <w:rPr>
          <w:sz w:val="22"/>
          <w:szCs w:val="22"/>
          <w:lang w:val="de-DE"/>
        </w:rPr>
        <w:t>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i/>
          <w:iCs/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 xml:space="preserve">(2006b) Die Entwicklungsländer – Verlierer des internationalen Finanzsystems? </w:t>
      </w:r>
      <w:r w:rsidRPr="00C273D2">
        <w:rPr>
          <w:sz w:val="22"/>
          <w:szCs w:val="22"/>
          <w:lang w:val="de-DE"/>
        </w:rPr>
        <w:t xml:space="preserve">Bonn, Friedrich-Ebert-Stiftung, Online Akademie. </w:t>
      </w:r>
      <w:r w:rsidRPr="00C6471B">
        <w:rPr>
          <w:sz w:val="22"/>
          <w:szCs w:val="22"/>
          <w:lang w:val="en-GB"/>
        </w:rPr>
        <w:t>(</w:t>
      </w:r>
      <w:proofErr w:type="spellStart"/>
      <w:r w:rsidRPr="00C6471B">
        <w:rPr>
          <w:i/>
          <w:sz w:val="22"/>
          <w:szCs w:val="22"/>
          <w:lang w:val="en-GB"/>
        </w:rPr>
        <w:t>e</w:t>
      </w:r>
      <w:r w:rsidRPr="00C6471B">
        <w:rPr>
          <w:i/>
          <w:iCs/>
          <w:sz w:val="22"/>
          <w:szCs w:val="22"/>
          <w:lang w:val="en-GB"/>
        </w:rPr>
        <w:t>ngl.</w:t>
      </w:r>
      <w:proofErr w:type="spellEnd"/>
      <w:r w:rsidRPr="00C6471B">
        <w:rPr>
          <w:i/>
          <w:iCs/>
          <w:sz w:val="22"/>
          <w:szCs w:val="22"/>
          <w:lang w:val="en-GB"/>
        </w:rPr>
        <w:t xml:space="preserve"> Developing Countries – Losers of the International Financial System?).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de-DE"/>
        </w:rPr>
      </w:pPr>
      <w:r w:rsidRPr="00C6471B">
        <w:rPr>
          <w:sz w:val="22"/>
          <w:szCs w:val="22"/>
          <w:lang w:val="en-GB"/>
        </w:rPr>
        <w:t xml:space="preserve">(2003) (with Barbara Fritz) Chances and Limits of Regional Monetary Co-operation including </w:t>
      </w:r>
      <w:r w:rsidRPr="00C6471B">
        <w:rPr>
          <w:sz w:val="22"/>
          <w:szCs w:val="22"/>
          <w:lang w:val="en-GB"/>
        </w:rPr>
        <w:lastRenderedPageBreak/>
        <w:t xml:space="preserve">Developing Countries: North-South versus South-South Integration. </w:t>
      </w:r>
      <w:proofErr w:type="spellStart"/>
      <w:r w:rsidRPr="00C6471B">
        <w:rPr>
          <w:sz w:val="22"/>
          <w:szCs w:val="22"/>
          <w:lang w:val="de-DE"/>
        </w:rPr>
        <w:t>Mimeo</w:t>
      </w:r>
      <w:proofErr w:type="spellEnd"/>
      <w:r w:rsidRPr="00C6471B">
        <w:rPr>
          <w:sz w:val="22"/>
          <w:szCs w:val="22"/>
          <w:lang w:val="de-DE"/>
        </w:rPr>
        <w:t>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(2001a) Aus Krisen lernen: Ursachen, Gewinner, Verlierer und die Rolle internationaler Finanzinstitutionen, in: Evangelische Akademie Bad Boll (Hrsg.), Internationale Finanzmärkte: Akteure - Krisen, neue Wohlfahrt, Protokolldienst 13/01, pp. 87-97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Learning from Crises: Causes, Winners, Losers and the Role of International Financial Institutions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>(2001b) (</w:t>
      </w:r>
      <w:proofErr w:type="spellStart"/>
      <w:r w:rsidRPr="00C6471B">
        <w:rPr>
          <w:sz w:val="22"/>
          <w:szCs w:val="22"/>
          <w:lang w:val="de-DE"/>
        </w:rPr>
        <w:t>with</w:t>
      </w:r>
      <w:proofErr w:type="spellEnd"/>
      <w:r w:rsidRPr="00C6471B">
        <w:rPr>
          <w:sz w:val="22"/>
          <w:szCs w:val="22"/>
          <w:lang w:val="de-DE"/>
        </w:rPr>
        <w:t xml:space="preserve"> Karola Arndt) Stabilität und Sicherheit kapitalgedeckter Rentenbeiträge in Zeiten volatiler Finanzmärkte. </w:t>
      </w:r>
      <w:r w:rsidRPr="00C6471B">
        <w:rPr>
          <w:sz w:val="22"/>
          <w:szCs w:val="22"/>
          <w:lang w:val="en-GB"/>
        </w:rPr>
        <w:t>Mimeo (</w:t>
      </w:r>
      <w:proofErr w:type="spellStart"/>
      <w:r w:rsidRPr="00C6471B">
        <w:rPr>
          <w:i/>
          <w:iCs/>
          <w:sz w:val="22"/>
          <w:szCs w:val="22"/>
          <w:lang w:val="en-GB"/>
        </w:rPr>
        <w:t>engl.</w:t>
      </w:r>
      <w:proofErr w:type="spellEnd"/>
      <w:r w:rsidRPr="00C6471B">
        <w:rPr>
          <w:i/>
          <w:iCs/>
          <w:sz w:val="22"/>
          <w:szCs w:val="22"/>
          <w:lang w:val="en-GB"/>
        </w:rPr>
        <w:t xml:space="preserve"> Stability and Sustainability of Capital Funded Pension Systems Against the Backdrop of Volatile Financial Markets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 xml:space="preserve">(1999a) Just </w:t>
      </w:r>
      <w:proofErr w:type="spellStart"/>
      <w:r w:rsidRPr="00C6471B">
        <w:rPr>
          <w:sz w:val="22"/>
          <w:szCs w:val="22"/>
          <w:lang w:val="de-DE"/>
        </w:rPr>
        <w:t>leave</w:t>
      </w:r>
      <w:proofErr w:type="spellEnd"/>
      <w:r w:rsidRPr="00C6471B">
        <w:rPr>
          <w:sz w:val="22"/>
          <w:szCs w:val="22"/>
          <w:lang w:val="de-DE"/>
        </w:rPr>
        <w:t xml:space="preserve"> </w:t>
      </w:r>
      <w:proofErr w:type="spellStart"/>
      <w:r w:rsidRPr="00C6471B">
        <w:rPr>
          <w:sz w:val="22"/>
          <w:szCs w:val="22"/>
          <w:lang w:val="de-DE"/>
        </w:rPr>
        <w:t>it!</w:t>
      </w:r>
      <w:proofErr w:type="spellEnd"/>
      <w:r w:rsidRPr="00C6471B">
        <w:rPr>
          <w:sz w:val="22"/>
          <w:szCs w:val="22"/>
          <w:lang w:val="de-DE"/>
        </w:rPr>
        <w:t xml:space="preserve"> Kommentar zur aktuellen Debatte um die Aufstockung der öffentlichen Entwicklungshilfe, in: IZ3W </w:t>
      </w:r>
      <w:proofErr w:type="spellStart"/>
      <w:r w:rsidRPr="00C6471B">
        <w:rPr>
          <w:sz w:val="22"/>
          <w:szCs w:val="22"/>
          <w:lang w:val="de-DE"/>
        </w:rPr>
        <w:t>No</w:t>
      </w:r>
      <w:proofErr w:type="spellEnd"/>
      <w:r w:rsidRPr="00C6471B">
        <w:rPr>
          <w:sz w:val="22"/>
          <w:szCs w:val="22"/>
          <w:lang w:val="de-DE"/>
        </w:rPr>
        <w:t>. 236 (April) 1999, p. 7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Just leave it! Some Remarks on the Current Debate on Official Development Aid</w:t>
      </w:r>
      <w:r w:rsidRPr="00C6471B">
        <w:rPr>
          <w:sz w:val="22"/>
          <w:szCs w:val="22"/>
          <w:lang w:val="en-GB"/>
        </w:rPr>
        <w:t>).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sz w:val="22"/>
          <w:szCs w:val="22"/>
          <w:lang w:val="de-DE"/>
        </w:rPr>
        <w:t xml:space="preserve">(1999b) Auf der Schwelle zum Bankrott: Die Währungskrise in Asien oder das Scheitern eines Entwicklungsmodells, in: IZ3W </w:t>
      </w:r>
      <w:proofErr w:type="spellStart"/>
      <w:r w:rsidRPr="00C6471B">
        <w:rPr>
          <w:sz w:val="22"/>
          <w:szCs w:val="22"/>
          <w:lang w:val="de-DE"/>
        </w:rPr>
        <w:t>No</w:t>
      </w:r>
      <w:proofErr w:type="spellEnd"/>
      <w:r w:rsidRPr="00C6471B">
        <w:rPr>
          <w:sz w:val="22"/>
          <w:szCs w:val="22"/>
          <w:lang w:val="de-DE"/>
        </w:rPr>
        <w:t>. 235 (March) 1999, pp. 20-22 (</w:t>
      </w:r>
      <w:r w:rsidRPr="00C6471B">
        <w:rPr>
          <w:i/>
          <w:iCs/>
          <w:sz w:val="22"/>
          <w:szCs w:val="22"/>
          <w:lang w:val="de-DE"/>
        </w:rPr>
        <w:t xml:space="preserve">engl. </w:t>
      </w:r>
      <w:r w:rsidRPr="00C6471B">
        <w:rPr>
          <w:i/>
          <w:iCs/>
          <w:sz w:val="22"/>
          <w:szCs w:val="22"/>
          <w:lang w:val="en-GB"/>
        </w:rPr>
        <w:t>On the Eve of Destruction: The Currency Crisis in Asia or the Failure of a Development Model</w:t>
      </w:r>
      <w:r w:rsidRPr="00C6471B">
        <w:rPr>
          <w:sz w:val="22"/>
          <w:szCs w:val="22"/>
          <w:lang w:val="en-GB"/>
        </w:rPr>
        <w:t xml:space="preserve">). </w:t>
      </w:r>
    </w:p>
    <w:p w:rsidR="00956F6B" w:rsidRPr="00C6471B" w:rsidRDefault="00956F6B" w:rsidP="00956F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C6471B">
        <w:rPr>
          <w:color w:val="000000"/>
          <w:sz w:val="22"/>
          <w:szCs w:val="22"/>
          <w:lang w:val="de-DE"/>
        </w:rPr>
        <w:t xml:space="preserve">(1993) Institutionen- und Zielgruppenanalyse der </w:t>
      </w:r>
      <w:proofErr w:type="spellStart"/>
      <w:r w:rsidRPr="00C6471B">
        <w:rPr>
          <w:color w:val="000000"/>
          <w:sz w:val="22"/>
          <w:szCs w:val="22"/>
          <w:lang w:val="de-DE"/>
        </w:rPr>
        <w:t>Serfindes</w:t>
      </w:r>
      <w:proofErr w:type="spellEnd"/>
      <w:r w:rsidRPr="00C6471B">
        <w:rPr>
          <w:color w:val="000000"/>
          <w:sz w:val="22"/>
          <w:szCs w:val="22"/>
          <w:lang w:val="de-DE"/>
        </w:rPr>
        <w:t xml:space="preserve"> S.A. in Bogotá und CETEC in </w:t>
      </w:r>
      <w:proofErr w:type="spellStart"/>
      <w:r w:rsidRPr="00C6471B">
        <w:rPr>
          <w:color w:val="000000"/>
          <w:sz w:val="22"/>
          <w:szCs w:val="22"/>
          <w:lang w:val="de-DE"/>
        </w:rPr>
        <w:t>Calí</w:t>
      </w:r>
      <w:proofErr w:type="spellEnd"/>
      <w:r w:rsidRPr="00C6471B">
        <w:rPr>
          <w:color w:val="000000"/>
          <w:sz w:val="22"/>
          <w:szCs w:val="22"/>
          <w:lang w:val="de-DE"/>
        </w:rPr>
        <w:t xml:space="preserve">. Gutachten im Auftrag der Deutschen Welthungerhilfe zum Projekt: Einrichtung eines Kreditfonds für Kleinprojekte. </w:t>
      </w:r>
      <w:r w:rsidRPr="00C6471B">
        <w:rPr>
          <w:color w:val="000000"/>
          <w:sz w:val="22"/>
          <w:szCs w:val="22"/>
          <w:lang w:val="en-GB"/>
        </w:rPr>
        <w:t>(</w:t>
      </w:r>
      <w:proofErr w:type="spellStart"/>
      <w:r w:rsidRPr="00C6471B">
        <w:rPr>
          <w:i/>
          <w:color w:val="000000"/>
          <w:sz w:val="22"/>
          <w:szCs w:val="22"/>
          <w:lang w:val="en-GB"/>
        </w:rPr>
        <w:t>engl.</w:t>
      </w:r>
      <w:proofErr w:type="spellEnd"/>
      <w:r w:rsidRPr="00C6471B">
        <w:rPr>
          <w:i/>
          <w:color w:val="000000"/>
          <w:sz w:val="22"/>
          <w:szCs w:val="22"/>
          <w:lang w:val="en-GB"/>
        </w:rPr>
        <w:t xml:space="preserve"> </w:t>
      </w:r>
      <w:proofErr w:type="gramStart"/>
      <w:r w:rsidRPr="00C6471B">
        <w:rPr>
          <w:i/>
          <w:color w:val="000000"/>
          <w:sz w:val="22"/>
          <w:szCs w:val="22"/>
          <w:lang w:val="en-GB"/>
        </w:rPr>
        <w:t xml:space="preserve">Analysis of Institutions and Target Groups of </w:t>
      </w:r>
      <w:proofErr w:type="spellStart"/>
      <w:r w:rsidRPr="00C6471B">
        <w:rPr>
          <w:i/>
          <w:color w:val="000000"/>
          <w:sz w:val="22"/>
          <w:szCs w:val="22"/>
          <w:lang w:val="en-GB"/>
        </w:rPr>
        <w:t>Serfindes</w:t>
      </w:r>
      <w:proofErr w:type="spellEnd"/>
      <w:r w:rsidRPr="00C6471B">
        <w:rPr>
          <w:i/>
          <w:color w:val="000000"/>
          <w:sz w:val="22"/>
          <w:szCs w:val="22"/>
          <w:lang w:val="en-GB"/>
        </w:rPr>
        <w:t xml:space="preserve"> S.A. in Bogotá and CETEC in </w:t>
      </w:r>
      <w:proofErr w:type="spellStart"/>
      <w:r w:rsidRPr="00C6471B">
        <w:rPr>
          <w:i/>
          <w:color w:val="000000"/>
          <w:sz w:val="22"/>
          <w:szCs w:val="22"/>
          <w:lang w:val="en-GB"/>
        </w:rPr>
        <w:t>Calí</w:t>
      </w:r>
      <w:proofErr w:type="spellEnd"/>
      <w:r w:rsidR="00F128D0">
        <w:rPr>
          <w:i/>
          <w:color w:val="000000"/>
          <w:sz w:val="22"/>
          <w:szCs w:val="22"/>
          <w:lang w:val="en-GB"/>
        </w:rPr>
        <w:t xml:space="preserve"> (Colombia)</w:t>
      </w:r>
      <w:r w:rsidRPr="00C6471B">
        <w:rPr>
          <w:i/>
          <w:color w:val="000000"/>
          <w:sz w:val="22"/>
          <w:szCs w:val="22"/>
          <w:lang w:val="en-GB"/>
        </w:rPr>
        <w:t>.</w:t>
      </w:r>
      <w:proofErr w:type="gramEnd"/>
      <w:r w:rsidRPr="00C6471B">
        <w:rPr>
          <w:i/>
          <w:color w:val="000000"/>
          <w:sz w:val="22"/>
          <w:szCs w:val="22"/>
          <w:lang w:val="en-GB"/>
        </w:rPr>
        <w:t xml:space="preserve"> Expertise on behalf of the Welthungerhilfe on the project</w:t>
      </w:r>
      <w:r w:rsidRPr="00C6471B">
        <w:rPr>
          <w:i/>
          <w:sz w:val="22"/>
          <w:szCs w:val="22"/>
          <w:lang w:val="en-GB"/>
        </w:rPr>
        <w:t xml:space="preserve"> </w:t>
      </w:r>
      <w:r w:rsidRPr="00C6471B">
        <w:rPr>
          <w:i/>
          <w:color w:val="000000"/>
          <w:sz w:val="22"/>
          <w:szCs w:val="22"/>
          <w:lang w:val="en-GB"/>
        </w:rPr>
        <w:t>‘Establishment of a Credit Fund for Small-Scale Projects’</w:t>
      </w:r>
      <w:r w:rsidRPr="00C6471B">
        <w:rPr>
          <w:color w:val="000000"/>
          <w:sz w:val="22"/>
          <w:szCs w:val="22"/>
          <w:lang w:val="en-GB"/>
        </w:rPr>
        <w:t>). Berlin:  November.</w:t>
      </w:r>
    </w:p>
    <w:p w:rsidR="00D062A1" w:rsidRDefault="00D062A1"/>
    <w:sectPr w:rsidR="00D062A1">
      <w:endnotePr>
        <w:numFmt w:val="decimal"/>
      </w:endnotePr>
      <w:pgSz w:w="11905" w:h="16837"/>
      <w:pgMar w:top="1440" w:right="1800" w:bottom="1440" w:left="180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B"/>
    <w:rsid w:val="00005D03"/>
    <w:rsid w:val="000E6AF7"/>
    <w:rsid w:val="0012715A"/>
    <w:rsid w:val="00290DF0"/>
    <w:rsid w:val="002C7781"/>
    <w:rsid w:val="00372A09"/>
    <w:rsid w:val="003764E2"/>
    <w:rsid w:val="004E7CA9"/>
    <w:rsid w:val="00823058"/>
    <w:rsid w:val="00907F9E"/>
    <w:rsid w:val="009554EB"/>
    <w:rsid w:val="00956F6B"/>
    <w:rsid w:val="009A1389"/>
    <w:rsid w:val="00BA027B"/>
    <w:rsid w:val="00C273D2"/>
    <w:rsid w:val="00D062A1"/>
    <w:rsid w:val="00DD4C41"/>
    <w:rsid w:val="00EC2453"/>
    <w:rsid w:val="00F128D0"/>
    <w:rsid w:val="00F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F6B"/>
    <w:pPr>
      <w:widowControl w:val="0"/>
    </w:pPr>
    <w:rPr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0E6AF7"/>
    <w:pPr>
      <w:keepNext/>
      <w:widowControl/>
      <w:spacing w:line="766" w:lineRule="exact"/>
      <w:jc w:val="center"/>
      <w:outlineLvl w:val="0"/>
    </w:pPr>
    <w:rPr>
      <w:rFonts w:ascii="Arial" w:hAnsi="Arial" w:cs="Arial"/>
      <w:bCs/>
      <w:snapToGrid/>
      <w:kern w:val="32"/>
      <w:position w:val="16"/>
      <w:sz w:val="4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0E6AF7"/>
    <w:pPr>
      <w:keepNext/>
      <w:widowControl/>
      <w:spacing w:line="255" w:lineRule="exact"/>
      <w:outlineLvl w:val="1"/>
    </w:pPr>
    <w:rPr>
      <w:rFonts w:ascii="Arial" w:hAnsi="Arial" w:cs="Arial"/>
      <w:b/>
      <w:bCs/>
      <w:iCs/>
      <w:snapToGrid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0E6AF7"/>
    <w:pPr>
      <w:keepNext/>
      <w:widowControl/>
      <w:spacing w:before="255" w:after="255" w:line="255" w:lineRule="exact"/>
      <w:outlineLvl w:val="2"/>
    </w:pPr>
    <w:rPr>
      <w:rFonts w:ascii="Arial" w:hAnsi="Arial" w:cs="Arial"/>
      <w:b/>
      <w:bCs/>
      <w:snapToGrid/>
      <w:sz w:val="20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0E6AF7"/>
    <w:pPr>
      <w:keepNext/>
      <w:widowControl/>
      <w:spacing w:before="255" w:line="255" w:lineRule="exact"/>
      <w:outlineLvl w:val="3"/>
    </w:pPr>
    <w:rPr>
      <w:rFonts w:ascii="Arial" w:hAnsi="Arial"/>
      <w:b/>
      <w:bCs/>
      <w:snapToGrid/>
      <w:sz w:val="20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0E6AF7"/>
    <w:pPr>
      <w:widowControl/>
      <w:spacing w:line="255" w:lineRule="exact"/>
      <w:outlineLvl w:val="4"/>
    </w:pPr>
    <w:rPr>
      <w:rFonts w:ascii="Arial" w:hAnsi="Arial"/>
      <w:bCs/>
      <w:iCs/>
      <w:snapToGrid/>
      <w:sz w:val="15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0E6AF7"/>
    <w:pPr>
      <w:widowControl/>
      <w:spacing w:before="240" w:after="60" w:line="255" w:lineRule="exact"/>
      <w:outlineLvl w:val="5"/>
    </w:pPr>
    <w:rPr>
      <w:b/>
      <w:bCs/>
      <w:snapToGrid/>
      <w:sz w:val="22"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0E6AF7"/>
    <w:pPr>
      <w:widowControl/>
      <w:spacing w:before="240" w:after="60" w:line="255" w:lineRule="exact"/>
      <w:outlineLvl w:val="6"/>
    </w:pPr>
    <w:rPr>
      <w:snapToGrid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0E6AF7"/>
    <w:pPr>
      <w:widowControl/>
      <w:spacing w:before="240" w:after="60" w:line="255" w:lineRule="exact"/>
      <w:outlineLvl w:val="7"/>
    </w:pPr>
    <w:rPr>
      <w:i/>
      <w:iCs/>
      <w:snapToGrid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0E6AF7"/>
    <w:pPr>
      <w:widowControl/>
      <w:spacing w:before="240" w:after="60" w:line="255" w:lineRule="exact"/>
      <w:outlineLvl w:val="8"/>
    </w:pPr>
    <w:rPr>
      <w:rFonts w:ascii="Arial" w:hAnsi="Arial" w:cs="Arial"/>
      <w:snapToGrid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E6AF7"/>
    <w:rPr>
      <w:rFonts w:ascii="Arial" w:hAnsi="Arial" w:cs="Arial"/>
      <w:bCs/>
      <w:kern w:val="32"/>
      <w:position w:val="16"/>
      <w:sz w:val="4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E6AF7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E6AF7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E6AF7"/>
    <w:rPr>
      <w:rFonts w:ascii="Arial" w:hAnsi="Arial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E6AF7"/>
    <w:rPr>
      <w:rFonts w:ascii="Arial" w:hAnsi="Arial"/>
      <w:bCs/>
      <w:iCs/>
      <w:sz w:val="15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E6AF7"/>
    <w:rPr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6AF7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E6AF7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E6AF7"/>
    <w:rPr>
      <w:rFonts w:ascii="Arial" w:hAnsi="Arial" w:cs="Arial"/>
      <w:sz w:val="22"/>
      <w:szCs w:val="22"/>
      <w:lang w:eastAsia="de-DE"/>
    </w:rPr>
  </w:style>
  <w:style w:type="paragraph" w:styleId="Titel">
    <w:name w:val="Title"/>
    <w:basedOn w:val="Standard"/>
    <w:next w:val="berschrift1"/>
    <w:link w:val="TitelZchn"/>
    <w:qFormat/>
    <w:rsid w:val="000E6AF7"/>
    <w:pPr>
      <w:widowControl/>
      <w:spacing w:after="510" w:line="766" w:lineRule="exact"/>
      <w:jc w:val="center"/>
      <w:outlineLvl w:val="0"/>
    </w:pPr>
    <w:rPr>
      <w:rFonts w:ascii="Arial" w:hAnsi="Arial" w:cs="Arial"/>
      <w:bCs/>
      <w:snapToGrid/>
      <w:position w:val="8"/>
      <w:sz w:val="72"/>
      <w:szCs w:val="32"/>
      <w:lang w:val="de-DE"/>
    </w:rPr>
  </w:style>
  <w:style w:type="character" w:customStyle="1" w:styleId="TitelZchn">
    <w:name w:val="Titel Zchn"/>
    <w:basedOn w:val="Absatz-Standardschriftart"/>
    <w:link w:val="Titel"/>
    <w:rsid w:val="000E6AF7"/>
    <w:rPr>
      <w:rFonts w:ascii="Arial" w:hAnsi="Arial" w:cs="Arial"/>
      <w:bCs/>
      <w:position w:val="8"/>
      <w:sz w:val="72"/>
      <w:szCs w:val="32"/>
      <w:lang w:eastAsia="de-DE"/>
    </w:rPr>
  </w:style>
  <w:style w:type="character" w:styleId="Fett">
    <w:name w:val="Strong"/>
    <w:qFormat/>
    <w:rsid w:val="000E6AF7"/>
    <w:rPr>
      <w:b/>
      <w:bCs/>
    </w:rPr>
  </w:style>
  <w:style w:type="paragraph" w:styleId="Textkrper">
    <w:name w:val="Body Text"/>
    <w:basedOn w:val="Standard"/>
    <w:link w:val="TextkrperZchn"/>
    <w:semiHidden/>
    <w:rsid w:val="00956F6B"/>
    <w:pPr>
      <w:widowControl/>
      <w:tabs>
        <w:tab w:val="left" w:pos="-1056"/>
        <w:tab w:val="left" w:pos="-348"/>
        <w:tab w:val="left" w:pos="360"/>
        <w:tab w:val="left" w:pos="1068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both"/>
    </w:pPr>
    <w:rPr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rsid w:val="00956F6B"/>
    <w:rPr>
      <w:snapToGrid w:val="0"/>
      <w:sz w:val="24"/>
      <w:lang w:val="en-GB"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56F6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56F6B"/>
    <w:rPr>
      <w:snapToGrid w:val="0"/>
      <w:sz w:val="16"/>
      <w:szCs w:val="16"/>
      <w:lang w:val="en-US" w:eastAsia="de-DE"/>
    </w:rPr>
  </w:style>
  <w:style w:type="paragraph" w:customStyle="1" w:styleId="Default">
    <w:name w:val="Default"/>
    <w:rsid w:val="00C273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F6B"/>
    <w:pPr>
      <w:widowControl w:val="0"/>
    </w:pPr>
    <w:rPr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0E6AF7"/>
    <w:pPr>
      <w:keepNext/>
      <w:widowControl/>
      <w:spacing w:line="766" w:lineRule="exact"/>
      <w:jc w:val="center"/>
      <w:outlineLvl w:val="0"/>
    </w:pPr>
    <w:rPr>
      <w:rFonts w:ascii="Arial" w:hAnsi="Arial" w:cs="Arial"/>
      <w:bCs/>
      <w:snapToGrid/>
      <w:kern w:val="32"/>
      <w:position w:val="16"/>
      <w:sz w:val="4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0E6AF7"/>
    <w:pPr>
      <w:keepNext/>
      <w:widowControl/>
      <w:spacing w:line="255" w:lineRule="exact"/>
      <w:outlineLvl w:val="1"/>
    </w:pPr>
    <w:rPr>
      <w:rFonts w:ascii="Arial" w:hAnsi="Arial" w:cs="Arial"/>
      <w:b/>
      <w:bCs/>
      <w:iCs/>
      <w:snapToGrid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0E6AF7"/>
    <w:pPr>
      <w:keepNext/>
      <w:widowControl/>
      <w:spacing w:before="255" w:after="255" w:line="255" w:lineRule="exact"/>
      <w:outlineLvl w:val="2"/>
    </w:pPr>
    <w:rPr>
      <w:rFonts w:ascii="Arial" w:hAnsi="Arial" w:cs="Arial"/>
      <w:b/>
      <w:bCs/>
      <w:snapToGrid/>
      <w:sz w:val="20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0E6AF7"/>
    <w:pPr>
      <w:keepNext/>
      <w:widowControl/>
      <w:spacing w:before="255" w:line="255" w:lineRule="exact"/>
      <w:outlineLvl w:val="3"/>
    </w:pPr>
    <w:rPr>
      <w:rFonts w:ascii="Arial" w:hAnsi="Arial"/>
      <w:b/>
      <w:bCs/>
      <w:snapToGrid/>
      <w:sz w:val="20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0E6AF7"/>
    <w:pPr>
      <w:widowControl/>
      <w:spacing w:line="255" w:lineRule="exact"/>
      <w:outlineLvl w:val="4"/>
    </w:pPr>
    <w:rPr>
      <w:rFonts w:ascii="Arial" w:hAnsi="Arial"/>
      <w:bCs/>
      <w:iCs/>
      <w:snapToGrid/>
      <w:sz w:val="15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0E6AF7"/>
    <w:pPr>
      <w:widowControl/>
      <w:spacing w:before="240" w:after="60" w:line="255" w:lineRule="exact"/>
      <w:outlineLvl w:val="5"/>
    </w:pPr>
    <w:rPr>
      <w:b/>
      <w:bCs/>
      <w:snapToGrid/>
      <w:sz w:val="22"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0E6AF7"/>
    <w:pPr>
      <w:widowControl/>
      <w:spacing w:before="240" w:after="60" w:line="255" w:lineRule="exact"/>
      <w:outlineLvl w:val="6"/>
    </w:pPr>
    <w:rPr>
      <w:snapToGrid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0E6AF7"/>
    <w:pPr>
      <w:widowControl/>
      <w:spacing w:before="240" w:after="60" w:line="255" w:lineRule="exact"/>
      <w:outlineLvl w:val="7"/>
    </w:pPr>
    <w:rPr>
      <w:i/>
      <w:iCs/>
      <w:snapToGrid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0E6AF7"/>
    <w:pPr>
      <w:widowControl/>
      <w:spacing w:before="240" w:after="60" w:line="255" w:lineRule="exact"/>
      <w:outlineLvl w:val="8"/>
    </w:pPr>
    <w:rPr>
      <w:rFonts w:ascii="Arial" w:hAnsi="Arial" w:cs="Arial"/>
      <w:snapToGrid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E6AF7"/>
    <w:rPr>
      <w:rFonts w:ascii="Arial" w:hAnsi="Arial" w:cs="Arial"/>
      <w:bCs/>
      <w:kern w:val="32"/>
      <w:position w:val="16"/>
      <w:sz w:val="4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E6AF7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E6AF7"/>
    <w:rPr>
      <w:rFonts w:ascii="Arial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E6AF7"/>
    <w:rPr>
      <w:rFonts w:ascii="Arial" w:hAnsi="Arial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E6AF7"/>
    <w:rPr>
      <w:rFonts w:ascii="Arial" w:hAnsi="Arial"/>
      <w:bCs/>
      <w:iCs/>
      <w:sz w:val="15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E6AF7"/>
    <w:rPr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6AF7"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E6AF7"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E6AF7"/>
    <w:rPr>
      <w:rFonts w:ascii="Arial" w:hAnsi="Arial" w:cs="Arial"/>
      <w:sz w:val="22"/>
      <w:szCs w:val="22"/>
      <w:lang w:eastAsia="de-DE"/>
    </w:rPr>
  </w:style>
  <w:style w:type="paragraph" w:styleId="Titel">
    <w:name w:val="Title"/>
    <w:basedOn w:val="Standard"/>
    <w:next w:val="berschrift1"/>
    <w:link w:val="TitelZchn"/>
    <w:qFormat/>
    <w:rsid w:val="000E6AF7"/>
    <w:pPr>
      <w:widowControl/>
      <w:spacing w:after="510" w:line="766" w:lineRule="exact"/>
      <w:jc w:val="center"/>
      <w:outlineLvl w:val="0"/>
    </w:pPr>
    <w:rPr>
      <w:rFonts w:ascii="Arial" w:hAnsi="Arial" w:cs="Arial"/>
      <w:bCs/>
      <w:snapToGrid/>
      <w:position w:val="8"/>
      <w:sz w:val="72"/>
      <w:szCs w:val="32"/>
      <w:lang w:val="de-DE"/>
    </w:rPr>
  </w:style>
  <w:style w:type="character" w:customStyle="1" w:styleId="TitelZchn">
    <w:name w:val="Titel Zchn"/>
    <w:basedOn w:val="Absatz-Standardschriftart"/>
    <w:link w:val="Titel"/>
    <w:rsid w:val="000E6AF7"/>
    <w:rPr>
      <w:rFonts w:ascii="Arial" w:hAnsi="Arial" w:cs="Arial"/>
      <w:bCs/>
      <w:position w:val="8"/>
      <w:sz w:val="72"/>
      <w:szCs w:val="32"/>
      <w:lang w:eastAsia="de-DE"/>
    </w:rPr>
  </w:style>
  <w:style w:type="character" w:styleId="Fett">
    <w:name w:val="Strong"/>
    <w:qFormat/>
    <w:rsid w:val="000E6AF7"/>
    <w:rPr>
      <w:b/>
      <w:bCs/>
    </w:rPr>
  </w:style>
  <w:style w:type="paragraph" w:styleId="Textkrper">
    <w:name w:val="Body Text"/>
    <w:basedOn w:val="Standard"/>
    <w:link w:val="TextkrperZchn"/>
    <w:semiHidden/>
    <w:rsid w:val="00956F6B"/>
    <w:pPr>
      <w:widowControl/>
      <w:tabs>
        <w:tab w:val="left" w:pos="-1056"/>
        <w:tab w:val="left" w:pos="-348"/>
        <w:tab w:val="left" w:pos="360"/>
        <w:tab w:val="left" w:pos="1068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both"/>
    </w:pPr>
    <w:rPr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rsid w:val="00956F6B"/>
    <w:rPr>
      <w:snapToGrid w:val="0"/>
      <w:sz w:val="24"/>
      <w:lang w:val="en-GB"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56F6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56F6B"/>
    <w:rPr>
      <w:snapToGrid w:val="0"/>
      <w:sz w:val="16"/>
      <w:szCs w:val="16"/>
      <w:lang w:val="en-US" w:eastAsia="de-DE"/>
    </w:rPr>
  </w:style>
  <w:style w:type="paragraph" w:customStyle="1" w:styleId="Default">
    <w:name w:val="Default"/>
    <w:rsid w:val="00C273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Metzger, Martina</dc:creator>
  <cp:lastModifiedBy>Metzger, Martina</cp:lastModifiedBy>
  <cp:revision>5</cp:revision>
  <dcterms:created xsi:type="dcterms:W3CDTF">2018-05-16T13:10:00Z</dcterms:created>
  <dcterms:modified xsi:type="dcterms:W3CDTF">2019-01-18T21:36:00Z</dcterms:modified>
</cp:coreProperties>
</file>